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D25" w:rsidRDefault="003937BF" w:rsidP="00AA7B4F">
      <w:pPr>
        <w:autoSpaceDE w:val="0"/>
        <w:autoSpaceDN w:val="0"/>
        <w:adjustRightInd w:val="0"/>
        <w:spacing w:after="0" w:line="480" w:lineRule="auto"/>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POST 2015. </w:t>
      </w:r>
      <w:r w:rsidR="00CD3F34">
        <w:rPr>
          <w:rFonts w:ascii="Times New Roman" w:hAnsi="Times New Roman" w:cs="Times New Roman"/>
          <w:b/>
          <w:bCs/>
          <w:sz w:val="24"/>
          <w:szCs w:val="24"/>
        </w:rPr>
        <w:t xml:space="preserve"> </w:t>
      </w:r>
      <w:r>
        <w:rPr>
          <w:rFonts w:ascii="Times New Roman" w:hAnsi="Times New Roman" w:cs="Times New Roman"/>
          <w:b/>
          <w:bCs/>
          <w:sz w:val="24"/>
          <w:szCs w:val="24"/>
        </w:rPr>
        <w:t xml:space="preserve">AFRICAN INDIGENOUS </w:t>
      </w:r>
      <w:r w:rsidR="00AA7B4F">
        <w:rPr>
          <w:rFonts w:ascii="Times New Roman" w:hAnsi="Times New Roman" w:cs="Times New Roman"/>
          <w:b/>
          <w:bCs/>
          <w:sz w:val="24"/>
          <w:szCs w:val="24"/>
        </w:rPr>
        <w:t xml:space="preserve">PEOPLE AND THE RIGHT TO HEALTH </w:t>
      </w:r>
    </w:p>
    <w:p w:rsidR="00273DD9" w:rsidRDefault="00273DD9" w:rsidP="00273DD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Koissaba, B. R. Ole, PhD Candidate,</w:t>
      </w:r>
    </w:p>
    <w:p w:rsidR="00273DD9" w:rsidRDefault="00273DD9" w:rsidP="00273DD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Institute on Family and Neighborhood Life, Clemson University SC</w:t>
      </w:r>
    </w:p>
    <w:p w:rsidR="00273DD9" w:rsidRDefault="00273DD9" w:rsidP="00273DD9">
      <w:pPr>
        <w:autoSpaceDE w:val="0"/>
        <w:autoSpaceDN w:val="0"/>
        <w:adjustRightInd w:val="0"/>
        <w:spacing w:after="0" w:line="480" w:lineRule="auto"/>
        <w:jc w:val="center"/>
        <w:rPr>
          <w:rFonts w:ascii="Times New Roman" w:hAnsi="Times New Roman" w:cs="Times New Roman"/>
          <w:b/>
          <w:bCs/>
          <w:sz w:val="24"/>
          <w:szCs w:val="24"/>
        </w:rPr>
      </w:pPr>
    </w:p>
    <w:p w:rsidR="00A52345" w:rsidRDefault="00A52345" w:rsidP="00AA7B4F">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Background</w:t>
      </w:r>
    </w:p>
    <w:p w:rsidR="00591254" w:rsidRPr="001722AE" w:rsidRDefault="001722AE" w:rsidP="00AA7B4F">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sz w:val="24"/>
          <w:szCs w:val="24"/>
        </w:rPr>
        <w:tab/>
      </w:r>
      <w:r w:rsidR="00CD3F34">
        <w:rPr>
          <w:rFonts w:ascii="Times New Roman" w:hAnsi="Times New Roman" w:cs="Times New Roman"/>
          <w:sz w:val="24"/>
          <w:szCs w:val="24"/>
        </w:rPr>
        <w:t xml:space="preserve">Following the ongoing deliberations on the forthcoming United Nations World Conferences on Indigenous Peoples’ and the outcomes of the high level interactive session hosted by the president of the United Nations General Assembly held in New York in June 2014, I wish to expound on the contributions I made on the right to health for Indigenous peoples in Africa. </w:t>
      </w:r>
      <w:r w:rsidRPr="001722AE">
        <w:rPr>
          <w:rFonts w:ascii="Times New Roman" w:hAnsi="Times New Roman" w:cs="Times New Roman"/>
          <w:sz w:val="24"/>
          <w:szCs w:val="24"/>
        </w:rPr>
        <w:t xml:space="preserve">Health can be defined as the desired, social, physical, emotional, economical, and mental state of a person that enables for the enjoyment of a quality life and well-being.  For all these to be achieved, factors that affect the human body, mind and spirit have to be addressed. Family, culture, human made environment which includes medical systems, lifestyle and work have to be designed to meet such needs. </w:t>
      </w:r>
    </w:p>
    <w:p w:rsidR="00A52345" w:rsidRDefault="001722AE" w:rsidP="00AA7B4F">
      <w:pPr>
        <w:autoSpaceDE w:val="0"/>
        <w:autoSpaceDN w:val="0"/>
        <w:adjustRightInd w:val="0"/>
        <w:spacing w:after="0" w:line="480" w:lineRule="auto"/>
        <w:rPr>
          <w:rFonts w:ascii="Times New Roman" w:eastAsia="AGaramondPro-Regular" w:hAnsi="Times New Roman" w:cs="Times New Roman"/>
          <w:color w:val="121212"/>
          <w:sz w:val="24"/>
          <w:szCs w:val="24"/>
        </w:rPr>
      </w:pPr>
      <w:r>
        <w:rPr>
          <w:rFonts w:ascii="Times New Roman" w:eastAsia="AGaramondPro-Regular" w:hAnsi="Times New Roman" w:cs="Times New Roman"/>
          <w:color w:val="121212"/>
          <w:sz w:val="24"/>
          <w:szCs w:val="24"/>
        </w:rPr>
        <w:tab/>
      </w:r>
      <w:r w:rsidR="003815EB" w:rsidRPr="003815EB">
        <w:rPr>
          <w:rFonts w:ascii="Times New Roman" w:eastAsia="AGaramondPro-Regular" w:hAnsi="Times New Roman" w:cs="Times New Roman"/>
          <w:color w:val="121212"/>
          <w:sz w:val="24"/>
          <w:szCs w:val="24"/>
        </w:rPr>
        <w:t xml:space="preserve">The right to health </w:t>
      </w:r>
      <w:r w:rsidR="000D7F68">
        <w:rPr>
          <w:rFonts w:ascii="Times New Roman" w:eastAsia="AGaramondPro-Regular" w:hAnsi="Times New Roman" w:cs="Times New Roman"/>
          <w:color w:val="121212"/>
          <w:sz w:val="24"/>
          <w:szCs w:val="24"/>
        </w:rPr>
        <w:t xml:space="preserve">which is </w:t>
      </w:r>
      <w:r w:rsidR="00A52345">
        <w:rPr>
          <w:rFonts w:ascii="Times New Roman" w:eastAsia="AGaramondPro-Regular" w:hAnsi="Times New Roman" w:cs="Times New Roman"/>
          <w:color w:val="121212"/>
          <w:sz w:val="24"/>
          <w:szCs w:val="24"/>
        </w:rPr>
        <w:t>the right to live</w:t>
      </w:r>
      <w:r w:rsidR="003815EB" w:rsidRPr="003815EB">
        <w:rPr>
          <w:rFonts w:ascii="Times New Roman" w:eastAsia="AGaramondPro-Regular" w:hAnsi="Times New Roman" w:cs="Times New Roman"/>
          <w:color w:val="121212"/>
          <w:sz w:val="24"/>
          <w:szCs w:val="24"/>
        </w:rPr>
        <w:t xml:space="preserve"> </w:t>
      </w:r>
      <w:r w:rsidR="00B4233E">
        <w:rPr>
          <w:rFonts w:ascii="Times New Roman" w:eastAsia="AGaramondPro-Regular" w:hAnsi="Times New Roman" w:cs="Times New Roman"/>
          <w:color w:val="121212"/>
          <w:sz w:val="24"/>
          <w:szCs w:val="24"/>
        </w:rPr>
        <w:t xml:space="preserve">in the best and acceptable conditions </w:t>
      </w:r>
      <w:r w:rsidR="003815EB" w:rsidRPr="003815EB">
        <w:rPr>
          <w:rFonts w:ascii="Times New Roman" w:eastAsia="AGaramondPro-Regular" w:hAnsi="Times New Roman" w:cs="Times New Roman"/>
          <w:color w:val="121212"/>
          <w:sz w:val="24"/>
          <w:szCs w:val="24"/>
        </w:rPr>
        <w:t>is the most basic human right; its fulfilment</w:t>
      </w:r>
      <w:r w:rsidR="003815EB">
        <w:rPr>
          <w:rFonts w:ascii="Times New Roman" w:eastAsia="AGaramondPro-Regular" w:hAnsi="Times New Roman" w:cs="Times New Roman"/>
          <w:color w:val="121212"/>
          <w:sz w:val="24"/>
          <w:szCs w:val="24"/>
        </w:rPr>
        <w:t xml:space="preserve"> </w:t>
      </w:r>
      <w:r w:rsidR="003815EB" w:rsidRPr="003815EB">
        <w:rPr>
          <w:rFonts w:ascii="Times New Roman" w:eastAsia="AGaramondPro-Regular" w:hAnsi="Times New Roman" w:cs="Times New Roman"/>
          <w:color w:val="121212"/>
          <w:sz w:val="24"/>
          <w:szCs w:val="24"/>
        </w:rPr>
        <w:t>is both a precondition to, and a by-product</w:t>
      </w:r>
      <w:r w:rsidR="00EA1AF8">
        <w:rPr>
          <w:rFonts w:ascii="Times New Roman" w:eastAsia="AGaramondPro-Regular" w:hAnsi="Times New Roman" w:cs="Times New Roman"/>
          <w:color w:val="121212"/>
          <w:sz w:val="24"/>
          <w:szCs w:val="24"/>
        </w:rPr>
        <w:t xml:space="preserve"> </w:t>
      </w:r>
      <w:r w:rsidR="003815EB" w:rsidRPr="003815EB">
        <w:rPr>
          <w:rFonts w:ascii="Times New Roman" w:eastAsia="AGaramondPro-Regular" w:hAnsi="Times New Roman" w:cs="Times New Roman"/>
          <w:color w:val="121212"/>
          <w:sz w:val="24"/>
          <w:szCs w:val="24"/>
        </w:rPr>
        <w:t>of, the enj</w:t>
      </w:r>
      <w:r w:rsidR="00EA1AF8">
        <w:rPr>
          <w:rFonts w:ascii="Times New Roman" w:eastAsia="AGaramondPro-Regular" w:hAnsi="Times New Roman" w:cs="Times New Roman"/>
          <w:color w:val="121212"/>
          <w:sz w:val="24"/>
          <w:szCs w:val="24"/>
        </w:rPr>
        <w:t>oyment of all other rights. Health is equally</w:t>
      </w:r>
      <w:r w:rsidR="003815EB" w:rsidRPr="003815EB">
        <w:rPr>
          <w:rFonts w:ascii="Times New Roman" w:eastAsia="AGaramondPro-Regular" w:hAnsi="Times New Roman" w:cs="Times New Roman"/>
          <w:color w:val="121212"/>
          <w:sz w:val="24"/>
          <w:szCs w:val="24"/>
        </w:rPr>
        <w:t xml:space="preserve"> a right in itself under international law and in the constitutions of</w:t>
      </w:r>
      <w:r w:rsidR="003815EB">
        <w:rPr>
          <w:rFonts w:ascii="Times New Roman" w:eastAsia="AGaramondPro-Regular" w:hAnsi="Times New Roman" w:cs="Times New Roman"/>
          <w:color w:val="121212"/>
          <w:sz w:val="24"/>
          <w:szCs w:val="24"/>
        </w:rPr>
        <w:t xml:space="preserve"> </w:t>
      </w:r>
      <w:r w:rsidR="003815EB" w:rsidRPr="003815EB">
        <w:rPr>
          <w:rFonts w:ascii="Times New Roman" w:eastAsia="AGaramondPro-Regular" w:hAnsi="Times New Roman" w:cs="Times New Roman"/>
          <w:color w:val="121212"/>
          <w:sz w:val="24"/>
          <w:szCs w:val="24"/>
        </w:rPr>
        <w:t>many countries</w:t>
      </w:r>
      <w:r w:rsidR="00A52345">
        <w:rPr>
          <w:rFonts w:ascii="Times New Roman" w:eastAsia="AGaramondPro-Regular" w:hAnsi="Times New Roman" w:cs="Times New Roman"/>
          <w:color w:val="121212"/>
          <w:sz w:val="24"/>
          <w:szCs w:val="24"/>
        </w:rPr>
        <w:t xml:space="preserve"> that have ratified the United Nations Declaration on Human Rights</w:t>
      </w:r>
      <w:r w:rsidR="0002238F">
        <w:rPr>
          <w:rFonts w:ascii="Times New Roman" w:eastAsia="AGaramondPro-Regular" w:hAnsi="Times New Roman" w:cs="Times New Roman"/>
          <w:color w:val="121212"/>
          <w:sz w:val="24"/>
          <w:szCs w:val="24"/>
        </w:rPr>
        <w:t xml:space="preserve"> (UNDHR, 1948)</w:t>
      </w:r>
      <w:r w:rsidR="0002238F">
        <w:rPr>
          <w:rStyle w:val="FootnoteReference"/>
          <w:rFonts w:ascii="Times New Roman" w:eastAsia="AGaramondPro-Regular" w:hAnsi="Times New Roman" w:cs="Times New Roman"/>
          <w:color w:val="121212"/>
          <w:sz w:val="24"/>
          <w:szCs w:val="24"/>
        </w:rPr>
        <w:footnoteReference w:id="1"/>
      </w:r>
      <w:r w:rsidR="003815EB" w:rsidRPr="003815EB">
        <w:rPr>
          <w:rFonts w:ascii="Times New Roman" w:eastAsia="AGaramondPro-Regular" w:hAnsi="Times New Roman" w:cs="Times New Roman"/>
          <w:color w:val="121212"/>
          <w:sz w:val="24"/>
          <w:szCs w:val="24"/>
        </w:rPr>
        <w:t>.</w:t>
      </w:r>
      <w:r w:rsidR="00591254">
        <w:rPr>
          <w:rFonts w:ascii="Times New Roman" w:eastAsia="AGaramondPro-Regular" w:hAnsi="Times New Roman" w:cs="Times New Roman"/>
          <w:color w:val="121212"/>
          <w:sz w:val="24"/>
          <w:szCs w:val="24"/>
        </w:rPr>
        <w:t xml:space="preserve"> </w:t>
      </w:r>
      <w:r w:rsidR="00591254" w:rsidRPr="00591254">
        <w:rPr>
          <w:rFonts w:ascii="Times New Roman" w:eastAsia="AGaramondPro-Regular" w:hAnsi="Times New Roman" w:cs="Times New Roman"/>
          <w:color w:val="121212"/>
          <w:sz w:val="24"/>
          <w:szCs w:val="24"/>
        </w:rPr>
        <w:t>The declaration states that “</w:t>
      </w:r>
      <w:r w:rsidR="00591254" w:rsidRPr="00591254">
        <w:rPr>
          <w:rFonts w:ascii="Times New Roman" w:hAnsi="Times New Roman" w:cs="Times New Roman"/>
          <w:sz w:val="24"/>
          <w:szCs w:val="24"/>
        </w:rPr>
        <w:t xml:space="preserve">Everyone has the right to a standard of living adequate for the health and wellbeing of himself and of his family, including food, clothing, housing, and medical care and necessary social services, and the right to security in the </w:t>
      </w:r>
      <w:r w:rsidR="00591254" w:rsidRPr="00591254">
        <w:rPr>
          <w:rFonts w:ascii="Times New Roman" w:hAnsi="Times New Roman" w:cs="Times New Roman"/>
          <w:sz w:val="24"/>
          <w:szCs w:val="24"/>
        </w:rPr>
        <w:lastRenderedPageBreak/>
        <w:t>event of unemployment, sickness, disability, widowhood, old age or other lack of livelihood in circumstances beyond his control</w:t>
      </w:r>
      <w:r w:rsidR="00591254">
        <w:rPr>
          <w:rFonts w:ascii="Times New Roman" w:hAnsi="Times New Roman" w:cs="Times New Roman"/>
          <w:sz w:val="24"/>
          <w:szCs w:val="24"/>
        </w:rPr>
        <w:t>”</w:t>
      </w:r>
      <w:r w:rsidR="00591254" w:rsidRPr="00591254">
        <w:rPr>
          <w:rFonts w:ascii="Times New Roman" w:eastAsia="AGaramondPro-Regular" w:hAnsi="Times New Roman" w:cs="Times New Roman"/>
          <w:color w:val="121212"/>
          <w:sz w:val="24"/>
          <w:szCs w:val="24"/>
        </w:rPr>
        <w:t xml:space="preserve"> </w:t>
      </w:r>
      <w:r w:rsidR="00591254">
        <w:rPr>
          <w:rFonts w:ascii="Times New Roman" w:eastAsia="AGaramondPro-Regular" w:hAnsi="Times New Roman" w:cs="Times New Roman"/>
          <w:color w:val="121212"/>
          <w:sz w:val="24"/>
          <w:szCs w:val="24"/>
        </w:rPr>
        <w:t>(UNDHR, 1948)</w:t>
      </w:r>
      <w:r w:rsidR="00591254">
        <w:rPr>
          <w:rFonts w:ascii="Times New Roman" w:hAnsi="Times New Roman" w:cs="Times New Roman"/>
          <w:bCs/>
          <w:sz w:val="24"/>
          <w:szCs w:val="24"/>
        </w:rPr>
        <w:t xml:space="preserve">. </w:t>
      </w:r>
      <w:r w:rsidR="003815EB" w:rsidRPr="00591254">
        <w:rPr>
          <w:rFonts w:ascii="Times New Roman" w:hAnsi="Times New Roman" w:cs="Times New Roman"/>
          <w:bCs/>
          <w:sz w:val="24"/>
          <w:szCs w:val="24"/>
        </w:rPr>
        <w:t xml:space="preserve"> </w:t>
      </w:r>
      <w:r w:rsidR="003815EB" w:rsidRPr="003815EB">
        <w:rPr>
          <w:rFonts w:ascii="Times New Roman" w:hAnsi="Times New Roman" w:cs="Times New Roman"/>
          <w:bCs/>
          <w:sz w:val="24"/>
          <w:szCs w:val="24"/>
        </w:rPr>
        <w:t xml:space="preserve">According to the Minority Rights Group </w:t>
      </w:r>
      <w:r w:rsidR="000D7F68" w:rsidRPr="00DF0B0F">
        <w:rPr>
          <w:rFonts w:ascii="Times New Roman" w:hAnsi="Times New Roman" w:cs="Times New Roman"/>
          <w:bCs/>
          <w:sz w:val="24"/>
          <w:szCs w:val="24"/>
        </w:rPr>
        <w:t>“</w:t>
      </w:r>
      <w:r w:rsidR="003815EB" w:rsidRPr="00A52345">
        <w:rPr>
          <w:rFonts w:ascii="Times New Roman" w:eastAsia="AGaramondPro-Bold" w:hAnsi="Times New Roman" w:cs="Times New Roman"/>
          <w:bCs/>
          <w:sz w:val="24"/>
          <w:szCs w:val="24"/>
        </w:rPr>
        <w:t>w</w:t>
      </w:r>
      <w:r w:rsidR="003815EB" w:rsidRPr="00A52345">
        <w:rPr>
          <w:rFonts w:ascii="Times New Roman" w:eastAsia="AGaramondPro-Regular" w:hAnsi="Times New Roman" w:cs="Times New Roman"/>
          <w:sz w:val="24"/>
          <w:szCs w:val="24"/>
        </w:rPr>
        <w:t>e</w:t>
      </w:r>
      <w:r w:rsidR="003815EB" w:rsidRPr="003815EB">
        <w:rPr>
          <w:rFonts w:ascii="Times New Roman" w:eastAsia="AGaramondPro-Regular" w:hAnsi="Times New Roman" w:cs="Times New Roman"/>
          <w:color w:val="121212"/>
          <w:sz w:val="24"/>
          <w:szCs w:val="24"/>
        </w:rPr>
        <w:t xml:space="preserve"> live in a world of profound health</w:t>
      </w:r>
      <w:r w:rsidR="003815EB">
        <w:rPr>
          <w:rFonts w:ascii="Times New Roman" w:eastAsia="AGaramondPro-Regular" w:hAnsi="Times New Roman" w:cs="Times New Roman"/>
          <w:color w:val="121212"/>
          <w:sz w:val="24"/>
          <w:szCs w:val="24"/>
        </w:rPr>
        <w:t xml:space="preserve"> </w:t>
      </w:r>
      <w:r w:rsidR="003815EB" w:rsidRPr="003815EB">
        <w:rPr>
          <w:rFonts w:ascii="Times New Roman" w:eastAsia="AGaramondPro-Regular" w:hAnsi="Times New Roman" w:cs="Times New Roman"/>
          <w:color w:val="121212"/>
          <w:sz w:val="24"/>
          <w:szCs w:val="24"/>
        </w:rPr>
        <w:t>inequalities, a world in which a person’s health and the quality of care they receive is determined by their ethnicity, the language they speak or their religious and cultural beliefs</w:t>
      </w:r>
      <w:r w:rsidR="000D7F68">
        <w:rPr>
          <w:rFonts w:ascii="Times New Roman" w:eastAsia="AGaramondPro-Regular" w:hAnsi="Times New Roman" w:cs="Times New Roman"/>
          <w:color w:val="121212"/>
          <w:sz w:val="24"/>
          <w:szCs w:val="24"/>
        </w:rPr>
        <w:t xml:space="preserve">” (MRG, 2014,p.7) </w:t>
      </w:r>
      <w:r w:rsidR="003815EB" w:rsidRPr="003815EB">
        <w:rPr>
          <w:rFonts w:ascii="Times New Roman" w:eastAsia="AGaramondPro-Regular" w:hAnsi="Times New Roman" w:cs="Times New Roman"/>
          <w:color w:val="121212"/>
          <w:sz w:val="24"/>
          <w:szCs w:val="24"/>
        </w:rPr>
        <w:t>. In almost every countr</w:t>
      </w:r>
      <w:r w:rsidR="00A52345">
        <w:rPr>
          <w:rFonts w:ascii="Times New Roman" w:eastAsia="AGaramondPro-Regular" w:hAnsi="Times New Roman" w:cs="Times New Roman"/>
          <w:color w:val="121212"/>
          <w:sz w:val="24"/>
          <w:szCs w:val="24"/>
        </w:rPr>
        <w:t>y in the wo</w:t>
      </w:r>
      <w:r w:rsidR="00EA1AF8">
        <w:rPr>
          <w:rFonts w:ascii="Times New Roman" w:eastAsia="AGaramondPro-Regular" w:hAnsi="Times New Roman" w:cs="Times New Roman"/>
          <w:color w:val="121212"/>
          <w:sz w:val="24"/>
          <w:szCs w:val="24"/>
        </w:rPr>
        <w:t>rld, minorities and Indigenous p</w:t>
      </w:r>
      <w:r w:rsidR="003815EB" w:rsidRPr="003815EB">
        <w:rPr>
          <w:rFonts w:ascii="Times New Roman" w:eastAsia="AGaramondPro-Regular" w:hAnsi="Times New Roman" w:cs="Times New Roman"/>
          <w:color w:val="121212"/>
          <w:sz w:val="24"/>
          <w:szCs w:val="24"/>
        </w:rPr>
        <w:t xml:space="preserve">eoples are among the poorest and most vulnerable groups, suffer greater ill-health and receive poorer quality of care than other </w:t>
      </w:r>
      <w:r w:rsidR="00A52345">
        <w:rPr>
          <w:rFonts w:ascii="Times New Roman" w:eastAsia="AGaramondPro-Regular" w:hAnsi="Times New Roman" w:cs="Times New Roman"/>
          <w:color w:val="121212"/>
          <w:sz w:val="24"/>
          <w:szCs w:val="24"/>
        </w:rPr>
        <w:t xml:space="preserve">segments of the population. Their life expectancy is low </w:t>
      </w:r>
      <w:r w:rsidR="00EA1AF8">
        <w:rPr>
          <w:rFonts w:ascii="Times New Roman" w:eastAsia="AGaramondPro-Regular" w:hAnsi="Times New Roman" w:cs="Times New Roman"/>
          <w:color w:val="121212"/>
          <w:sz w:val="24"/>
          <w:szCs w:val="24"/>
        </w:rPr>
        <w:t xml:space="preserve">as compared to mainstream communities, </w:t>
      </w:r>
      <w:r w:rsidR="00A52345">
        <w:rPr>
          <w:rFonts w:ascii="Times New Roman" w:eastAsia="AGaramondPro-Regular" w:hAnsi="Times New Roman" w:cs="Times New Roman"/>
          <w:color w:val="121212"/>
          <w:sz w:val="24"/>
          <w:szCs w:val="24"/>
        </w:rPr>
        <w:t>and most of them</w:t>
      </w:r>
      <w:r w:rsidR="003815EB" w:rsidRPr="003815EB">
        <w:rPr>
          <w:rFonts w:ascii="Times New Roman" w:eastAsia="AGaramondPro-Regular" w:hAnsi="Times New Roman" w:cs="Times New Roman"/>
          <w:color w:val="121212"/>
          <w:sz w:val="24"/>
          <w:szCs w:val="24"/>
        </w:rPr>
        <w:t xml:space="preserve"> die younger, suffer from higher rates of</w:t>
      </w:r>
      <w:r w:rsidR="00A52345">
        <w:rPr>
          <w:rFonts w:ascii="Times New Roman" w:eastAsia="AGaramondPro-Regular" w:hAnsi="Times New Roman" w:cs="Times New Roman"/>
          <w:color w:val="121212"/>
          <w:sz w:val="24"/>
          <w:szCs w:val="24"/>
        </w:rPr>
        <w:t xml:space="preserve"> preventable and curable</w:t>
      </w:r>
      <w:r w:rsidR="003815EB" w:rsidRPr="003815EB">
        <w:rPr>
          <w:rFonts w:ascii="Times New Roman" w:eastAsia="AGaramondPro-Regular" w:hAnsi="Times New Roman" w:cs="Times New Roman"/>
          <w:color w:val="121212"/>
          <w:sz w:val="24"/>
          <w:szCs w:val="24"/>
        </w:rPr>
        <w:t xml:space="preserve"> disease and struggle more to access </w:t>
      </w:r>
      <w:r w:rsidR="00A52345">
        <w:rPr>
          <w:rFonts w:ascii="Times New Roman" w:eastAsia="AGaramondPro-Regular" w:hAnsi="Times New Roman" w:cs="Times New Roman"/>
          <w:color w:val="121212"/>
          <w:sz w:val="24"/>
          <w:szCs w:val="24"/>
        </w:rPr>
        <w:t xml:space="preserve">few and inaccessible </w:t>
      </w:r>
      <w:r w:rsidR="003815EB" w:rsidRPr="003815EB">
        <w:rPr>
          <w:rFonts w:ascii="Times New Roman" w:eastAsia="AGaramondPro-Regular" w:hAnsi="Times New Roman" w:cs="Times New Roman"/>
          <w:color w:val="121212"/>
          <w:sz w:val="24"/>
          <w:szCs w:val="24"/>
        </w:rPr>
        <w:t xml:space="preserve">health services compared to the rest of the population. More often than not, this ill-health and poor healthcare is a symptom of poverty and discrimination. </w:t>
      </w:r>
    </w:p>
    <w:p w:rsidR="00B4233E" w:rsidRDefault="00A62D25" w:rsidP="00AA7B4F">
      <w:pPr>
        <w:autoSpaceDE w:val="0"/>
        <w:autoSpaceDN w:val="0"/>
        <w:adjustRightInd w:val="0"/>
        <w:spacing w:after="0" w:line="480" w:lineRule="auto"/>
        <w:rPr>
          <w:rFonts w:ascii="Times New Roman" w:eastAsia="AGaramondPro-Regular" w:hAnsi="Times New Roman" w:cs="Times New Roman"/>
          <w:color w:val="121212"/>
          <w:sz w:val="24"/>
          <w:szCs w:val="24"/>
        </w:rPr>
      </w:pPr>
      <w:r>
        <w:rPr>
          <w:rFonts w:ascii="Times New Roman" w:eastAsia="AGaramondPro-Regular" w:hAnsi="Times New Roman" w:cs="Times New Roman"/>
          <w:color w:val="121212"/>
          <w:sz w:val="24"/>
          <w:szCs w:val="24"/>
        </w:rPr>
        <w:tab/>
      </w:r>
      <w:r w:rsidR="00B4233E">
        <w:rPr>
          <w:rFonts w:ascii="Times New Roman" w:eastAsia="AGaramondPro-Regular" w:hAnsi="Times New Roman" w:cs="Times New Roman"/>
          <w:color w:val="121212"/>
          <w:sz w:val="24"/>
          <w:szCs w:val="24"/>
        </w:rPr>
        <w:t>In Africa, many Indigenous women die</w:t>
      </w:r>
      <w:r w:rsidR="00B4233E" w:rsidRPr="003815EB">
        <w:rPr>
          <w:rFonts w:ascii="Times New Roman" w:eastAsia="AGaramondPro-Regular" w:hAnsi="Times New Roman" w:cs="Times New Roman"/>
          <w:color w:val="121212"/>
          <w:sz w:val="24"/>
          <w:szCs w:val="24"/>
        </w:rPr>
        <w:t xml:space="preserve"> from complications during childbirth because</w:t>
      </w:r>
      <w:r>
        <w:rPr>
          <w:rFonts w:ascii="Times New Roman" w:eastAsia="AGaramondPro-Regular" w:hAnsi="Times New Roman" w:cs="Times New Roman"/>
          <w:color w:val="121212"/>
          <w:sz w:val="24"/>
          <w:szCs w:val="24"/>
        </w:rPr>
        <w:t xml:space="preserve"> many African </w:t>
      </w:r>
      <w:r w:rsidR="00B4233E" w:rsidRPr="003815EB">
        <w:rPr>
          <w:rFonts w:ascii="Times New Roman" w:eastAsia="AGaramondPro-Regular" w:hAnsi="Times New Roman" w:cs="Times New Roman"/>
          <w:color w:val="121212"/>
          <w:sz w:val="24"/>
          <w:szCs w:val="24"/>
        </w:rPr>
        <w:t>government</w:t>
      </w:r>
      <w:r w:rsidR="00B4233E">
        <w:rPr>
          <w:rFonts w:ascii="Times New Roman" w:eastAsia="AGaramondPro-Regular" w:hAnsi="Times New Roman" w:cs="Times New Roman"/>
          <w:color w:val="121212"/>
          <w:sz w:val="24"/>
          <w:szCs w:val="24"/>
        </w:rPr>
        <w:t xml:space="preserve">s do </w:t>
      </w:r>
      <w:r w:rsidR="00B4233E" w:rsidRPr="003815EB">
        <w:rPr>
          <w:rFonts w:ascii="Times New Roman" w:eastAsia="AGaramondPro-Regular" w:hAnsi="Times New Roman" w:cs="Times New Roman"/>
          <w:color w:val="121212"/>
          <w:sz w:val="24"/>
          <w:szCs w:val="24"/>
        </w:rPr>
        <w:t>not provide any me</w:t>
      </w:r>
      <w:r w:rsidR="00B4233E">
        <w:rPr>
          <w:rFonts w:ascii="Times New Roman" w:eastAsia="AGaramondPro-Regular" w:hAnsi="Times New Roman" w:cs="Times New Roman"/>
          <w:color w:val="121212"/>
          <w:sz w:val="24"/>
          <w:szCs w:val="24"/>
        </w:rPr>
        <w:t xml:space="preserve">dical care in the </w:t>
      </w:r>
      <w:r>
        <w:rPr>
          <w:rFonts w:ascii="Times New Roman" w:eastAsia="AGaramondPro-Regular" w:hAnsi="Times New Roman" w:cs="Times New Roman"/>
          <w:color w:val="121212"/>
          <w:sz w:val="24"/>
          <w:szCs w:val="24"/>
        </w:rPr>
        <w:t xml:space="preserve">hard to reach </w:t>
      </w:r>
      <w:r w:rsidR="00B4233E">
        <w:rPr>
          <w:rFonts w:ascii="Times New Roman" w:eastAsia="AGaramondPro-Regular" w:hAnsi="Times New Roman" w:cs="Times New Roman"/>
          <w:color w:val="121212"/>
          <w:sz w:val="24"/>
          <w:szCs w:val="24"/>
        </w:rPr>
        <w:t>areas</w:t>
      </w:r>
      <w:r>
        <w:rPr>
          <w:rFonts w:ascii="Times New Roman" w:eastAsia="AGaramondPro-Regular" w:hAnsi="Times New Roman" w:cs="Times New Roman"/>
          <w:color w:val="121212"/>
          <w:sz w:val="24"/>
          <w:szCs w:val="24"/>
        </w:rPr>
        <w:t xml:space="preserve"> where Indigenous peoples </w:t>
      </w:r>
      <w:r w:rsidR="00B4233E">
        <w:rPr>
          <w:rFonts w:ascii="Times New Roman" w:eastAsia="AGaramondPro-Regular" w:hAnsi="Times New Roman" w:cs="Times New Roman"/>
          <w:color w:val="121212"/>
          <w:sz w:val="24"/>
          <w:szCs w:val="24"/>
        </w:rPr>
        <w:t>live</w:t>
      </w:r>
      <w:r w:rsidR="00B4233E" w:rsidRPr="003815EB">
        <w:rPr>
          <w:rFonts w:ascii="Times New Roman" w:eastAsia="AGaramondPro-Regular" w:hAnsi="Times New Roman" w:cs="Times New Roman"/>
          <w:color w:val="121212"/>
          <w:sz w:val="24"/>
          <w:szCs w:val="24"/>
        </w:rPr>
        <w:t xml:space="preserve">. </w:t>
      </w:r>
      <w:r w:rsidR="00B4233E">
        <w:rPr>
          <w:rFonts w:ascii="Times New Roman" w:hAnsi="Times New Roman" w:cs="Times New Roman"/>
          <w:sz w:val="24"/>
          <w:szCs w:val="24"/>
        </w:rPr>
        <w:t>Many I</w:t>
      </w:r>
      <w:r w:rsidR="00B4233E" w:rsidRPr="003D7A72">
        <w:rPr>
          <w:rFonts w:ascii="Times New Roman" w:hAnsi="Times New Roman" w:cs="Times New Roman"/>
          <w:sz w:val="24"/>
          <w:szCs w:val="24"/>
        </w:rPr>
        <w:t>ndigenous</w:t>
      </w:r>
      <w:r w:rsidR="00B4233E">
        <w:rPr>
          <w:rFonts w:ascii="Times New Roman" w:hAnsi="Times New Roman" w:cs="Times New Roman"/>
          <w:sz w:val="24"/>
          <w:szCs w:val="24"/>
        </w:rPr>
        <w:t xml:space="preserve"> </w:t>
      </w:r>
      <w:r w:rsidR="00B4233E" w:rsidRPr="003D7A72">
        <w:rPr>
          <w:rFonts w:ascii="Times New Roman" w:hAnsi="Times New Roman" w:cs="Times New Roman"/>
          <w:sz w:val="24"/>
          <w:szCs w:val="24"/>
        </w:rPr>
        <w:t>communities</w:t>
      </w:r>
      <w:r w:rsidR="00B4233E">
        <w:rPr>
          <w:rFonts w:ascii="Times New Roman" w:hAnsi="Times New Roman" w:cs="Times New Roman"/>
          <w:sz w:val="24"/>
          <w:szCs w:val="24"/>
        </w:rPr>
        <w:t xml:space="preserve"> and  individuals </w:t>
      </w:r>
      <w:r w:rsidR="00B4233E" w:rsidRPr="003D7A72">
        <w:rPr>
          <w:rFonts w:ascii="Times New Roman" w:hAnsi="Times New Roman" w:cs="Times New Roman"/>
          <w:sz w:val="24"/>
          <w:szCs w:val="24"/>
        </w:rPr>
        <w:t xml:space="preserve"> are denied the right to justice</w:t>
      </w:r>
      <w:r w:rsidR="00B4233E">
        <w:rPr>
          <w:rFonts w:ascii="Times New Roman" w:hAnsi="Times New Roman" w:cs="Times New Roman"/>
          <w:sz w:val="24"/>
          <w:szCs w:val="24"/>
        </w:rPr>
        <w:t xml:space="preserve"> for health</w:t>
      </w:r>
      <w:r w:rsidR="00B4233E" w:rsidRPr="003D7A72">
        <w:rPr>
          <w:rFonts w:ascii="Times New Roman" w:hAnsi="Times New Roman" w:cs="Times New Roman"/>
          <w:sz w:val="24"/>
          <w:szCs w:val="24"/>
        </w:rPr>
        <w:t>, which is enshrined</w:t>
      </w:r>
      <w:r w:rsidR="00B4233E">
        <w:rPr>
          <w:rFonts w:ascii="Times New Roman" w:hAnsi="Times New Roman" w:cs="Times New Roman"/>
          <w:sz w:val="24"/>
          <w:szCs w:val="24"/>
        </w:rPr>
        <w:t xml:space="preserve"> i</w:t>
      </w:r>
      <w:r w:rsidR="00B4233E" w:rsidRPr="003D7A72">
        <w:rPr>
          <w:rFonts w:ascii="Times New Roman" w:hAnsi="Times New Roman" w:cs="Times New Roman"/>
          <w:sz w:val="24"/>
          <w:szCs w:val="24"/>
        </w:rPr>
        <w:t xml:space="preserve">n several of the articles of the African Charter, such as </w:t>
      </w:r>
      <w:r w:rsidR="00B4233E" w:rsidRPr="003D7A72">
        <w:rPr>
          <w:rFonts w:ascii="Times New Roman" w:hAnsi="Times New Roman" w:cs="Times New Roman"/>
          <w:i/>
          <w:iCs/>
          <w:sz w:val="24"/>
          <w:szCs w:val="24"/>
        </w:rPr>
        <w:t xml:space="preserve">Articles 3, 4, 5, 6 </w:t>
      </w:r>
      <w:r w:rsidR="00B4233E" w:rsidRPr="003D7A72">
        <w:rPr>
          <w:rFonts w:ascii="Times New Roman" w:hAnsi="Times New Roman" w:cs="Times New Roman"/>
          <w:sz w:val="24"/>
          <w:szCs w:val="24"/>
        </w:rPr>
        <w:t xml:space="preserve">and </w:t>
      </w:r>
      <w:r w:rsidR="00B4233E" w:rsidRPr="003D7A72">
        <w:rPr>
          <w:rFonts w:ascii="Times New Roman" w:hAnsi="Times New Roman" w:cs="Times New Roman"/>
          <w:i/>
          <w:iCs/>
          <w:sz w:val="24"/>
          <w:szCs w:val="24"/>
        </w:rPr>
        <w:t>7</w:t>
      </w:r>
      <w:r w:rsidR="00B4233E">
        <w:rPr>
          <w:rFonts w:ascii="Times New Roman" w:hAnsi="Times New Roman" w:cs="Times New Roman"/>
          <w:i/>
          <w:iCs/>
          <w:sz w:val="24"/>
          <w:szCs w:val="24"/>
        </w:rPr>
        <w:t xml:space="preserve"> </w:t>
      </w:r>
      <w:r w:rsidR="00B4233E">
        <w:rPr>
          <w:rFonts w:ascii="Times New Roman" w:hAnsi="Times New Roman" w:cs="Times New Roman"/>
          <w:iCs/>
          <w:sz w:val="24"/>
          <w:szCs w:val="24"/>
        </w:rPr>
        <w:t>(</w:t>
      </w:r>
      <w:r w:rsidR="00B4233E" w:rsidRPr="003D7A72">
        <w:rPr>
          <w:rFonts w:ascii="Times New Roman" w:hAnsi="Times New Roman" w:cs="Times New Roman"/>
          <w:bCs/>
          <w:sz w:val="24"/>
          <w:szCs w:val="24"/>
        </w:rPr>
        <w:t>ACHPR, 2006)</w:t>
      </w:r>
      <w:r w:rsidR="00B4233E">
        <w:rPr>
          <w:rFonts w:ascii="Times New Roman" w:hAnsi="Times New Roman" w:cs="Times New Roman"/>
          <w:i/>
          <w:iCs/>
          <w:sz w:val="24"/>
          <w:szCs w:val="24"/>
        </w:rPr>
        <w:t xml:space="preserve"> </w:t>
      </w:r>
      <w:r w:rsidR="00B4233E" w:rsidRPr="003D7A72">
        <w:rPr>
          <w:rFonts w:ascii="Times New Roman" w:hAnsi="Times New Roman" w:cs="Times New Roman"/>
          <w:i/>
          <w:iCs/>
          <w:sz w:val="24"/>
          <w:szCs w:val="24"/>
        </w:rPr>
        <w:t xml:space="preserve">. </w:t>
      </w:r>
      <w:r w:rsidR="00B4233E">
        <w:rPr>
          <w:rFonts w:ascii="Times New Roman" w:hAnsi="Times New Roman" w:cs="Times New Roman"/>
          <w:sz w:val="24"/>
          <w:szCs w:val="24"/>
        </w:rPr>
        <w:t xml:space="preserve">These articles have </w:t>
      </w:r>
      <w:r w:rsidR="00B4233E" w:rsidRPr="003D7A72">
        <w:rPr>
          <w:rFonts w:ascii="Times New Roman" w:hAnsi="Times New Roman" w:cs="Times New Roman"/>
          <w:sz w:val="24"/>
          <w:szCs w:val="24"/>
        </w:rPr>
        <w:t>provisions that all individuals are equal before the law and entitled to equal protection of the law, that all individuals have the right to freedom and to personal security and, as such, no one may be arbitrarily arrested or detained, and that all individuals have the right to have th</w:t>
      </w:r>
      <w:r w:rsidR="00B4233E">
        <w:rPr>
          <w:rFonts w:ascii="Times New Roman" w:hAnsi="Times New Roman" w:cs="Times New Roman"/>
          <w:sz w:val="24"/>
          <w:szCs w:val="24"/>
        </w:rPr>
        <w:t>eir cause heard</w:t>
      </w:r>
    </w:p>
    <w:p w:rsidR="00A52345" w:rsidRDefault="00A52345" w:rsidP="00AA7B4F">
      <w:pPr>
        <w:autoSpaceDE w:val="0"/>
        <w:autoSpaceDN w:val="0"/>
        <w:adjustRightInd w:val="0"/>
        <w:spacing w:after="0" w:line="480" w:lineRule="auto"/>
        <w:rPr>
          <w:rFonts w:ascii="Times New Roman" w:eastAsia="AGaramondPro-Regular" w:hAnsi="Times New Roman" w:cs="Times New Roman"/>
          <w:b/>
          <w:color w:val="121212"/>
          <w:sz w:val="24"/>
          <w:szCs w:val="24"/>
        </w:rPr>
      </w:pPr>
      <w:r w:rsidRPr="00A52345">
        <w:rPr>
          <w:rFonts w:ascii="Times New Roman" w:eastAsia="AGaramondPro-Regular" w:hAnsi="Times New Roman" w:cs="Times New Roman"/>
          <w:b/>
          <w:color w:val="121212"/>
          <w:sz w:val="24"/>
          <w:szCs w:val="24"/>
        </w:rPr>
        <w:t>African Indigenous Peoples and Right to health</w:t>
      </w:r>
    </w:p>
    <w:p w:rsidR="003D7A72" w:rsidRDefault="00464432" w:rsidP="00AA7B4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3D7A72" w:rsidRPr="003D7A72">
        <w:rPr>
          <w:rFonts w:ascii="Times New Roman" w:hAnsi="Times New Roman" w:cs="Times New Roman"/>
          <w:sz w:val="24"/>
          <w:szCs w:val="24"/>
        </w:rPr>
        <w:t xml:space="preserve">Most </w:t>
      </w:r>
      <w:r w:rsidR="00B4233E">
        <w:rPr>
          <w:rFonts w:ascii="Times New Roman" w:hAnsi="Times New Roman" w:cs="Times New Roman"/>
          <w:sz w:val="24"/>
          <w:szCs w:val="24"/>
        </w:rPr>
        <w:t xml:space="preserve">of the areas </w:t>
      </w:r>
      <w:r w:rsidR="00614FF9">
        <w:rPr>
          <w:rFonts w:ascii="Times New Roman" w:hAnsi="Times New Roman" w:cs="Times New Roman"/>
          <w:sz w:val="24"/>
          <w:szCs w:val="24"/>
        </w:rPr>
        <w:t>occupied by I</w:t>
      </w:r>
      <w:r w:rsidR="003D7A72" w:rsidRPr="003D7A72">
        <w:rPr>
          <w:rFonts w:ascii="Times New Roman" w:hAnsi="Times New Roman" w:cs="Times New Roman"/>
          <w:sz w:val="24"/>
          <w:szCs w:val="24"/>
        </w:rPr>
        <w:t xml:space="preserve">ndigenous peoples and communities </w:t>
      </w:r>
      <w:r w:rsidR="00614FF9">
        <w:rPr>
          <w:rFonts w:ascii="Times New Roman" w:hAnsi="Times New Roman" w:cs="Times New Roman"/>
          <w:sz w:val="24"/>
          <w:szCs w:val="24"/>
        </w:rPr>
        <w:t xml:space="preserve">in Africa </w:t>
      </w:r>
      <w:r w:rsidR="003D7A72" w:rsidRPr="003D7A72">
        <w:rPr>
          <w:rFonts w:ascii="Times New Roman" w:hAnsi="Times New Roman" w:cs="Times New Roman"/>
          <w:sz w:val="24"/>
          <w:szCs w:val="24"/>
        </w:rPr>
        <w:t>are under-developed, with poor, if any, infrastructure. Social services such as schools and health facilities are</w:t>
      </w:r>
      <w:r w:rsidR="00B4233E">
        <w:rPr>
          <w:rFonts w:ascii="Times New Roman" w:hAnsi="Times New Roman" w:cs="Times New Roman"/>
          <w:sz w:val="24"/>
          <w:szCs w:val="24"/>
        </w:rPr>
        <w:t xml:space="preserve"> either few or </w:t>
      </w:r>
      <w:r w:rsidR="00B4233E" w:rsidRPr="003D7A72">
        <w:rPr>
          <w:rFonts w:ascii="Times New Roman" w:hAnsi="Times New Roman" w:cs="Times New Roman"/>
          <w:sz w:val="24"/>
          <w:szCs w:val="24"/>
        </w:rPr>
        <w:t>far between, while the roads or</w:t>
      </w:r>
      <w:r w:rsidR="003D7A72" w:rsidRPr="003D7A72">
        <w:rPr>
          <w:rFonts w:ascii="Times New Roman" w:hAnsi="Times New Roman" w:cs="Times New Roman"/>
          <w:sz w:val="24"/>
          <w:szCs w:val="24"/>
        </w:rPr>
        <w:t xml:space="preserve"> other physical infrastructure is equally poor. </w:t>
      </w:r>
      <w:r w:rsidR="003D7A72" w:rsidRPr="003D7A72">
        <w:rPr>
          <w:rFonts w:ascii="Times New Roman" w:hAnsi="Times New Roman" w:cs="Times New Roman"/>
          <w:sz w:val="24"/>
          <w:szCs w:val="24"/>
        </w:rPr>
        <w:lastRenderedPageBreak/>
        <w:t xml:space="preserve">This has had a negative impact on the staffing levels and quality of </w:t>
      </w:r>
      <w:r w:rsidR="00614FF9">
        <w:rPr>
          <w:rFonts w:ascii="Times New Roman" w:hAnsi="Times New Roman" w:cs="Times New Roman"/>
          <w:sz w:val="24"/>
          <w:szCs w:val="24"/>
        </w:rPr>
        <w:t xml:space="preserve">health </w:t>
      </w:r>
      <w:r w:rsidR="003D7A72" w:rsidRPr="003D7A72">
        <w:rPr>
          <w:rFonts w:ascii="Times New Roman" w:hAnsi="Times New Roman" w:cs="Times New Roman"/>
          <w:sz w:val="24"/>
          <w:szCs w:val="24"/>
        </w:rPr>
        <w:t>services offered. As a result, illiteracy levels and mortality rates are higher than the national average</w:t>
      </w:r>
      <w:r w:rsidR="00B4233E">
        <w:rPr>
          <w:rFonts w:ascii="Times New Roman" w:hAnsi="Times New Roman" w:cs="Times New Roman"/>
          <w:sz w:val="24"/>
          <w:szCs w:val="24"/>
        </w:rPr>
        <w:t xml:space="preserve"> in many countries in </w:t>
      </w:r>
      <w:r>
        <w:rPr>
          <w:rFonts w:ascii="Times New Roman" w:hAnsi="Times New Roman" w:cs="Times New Roman"/>
          <w:sz w:val="24"/>
          <w:szCs w:val="24"/>
        </w:rPr>
        <w:t xml:space="preserve">many areas occupied by Indigenous peoples in </w:t>
      </w:r>
      <w:r w:rsidR="00B4233E">
        <w:rPr>
          <w:rFonts w:ascii="Times New Roman" w:hAnsi="Times New Roman" w:cs="Times New Roman"/>
          <w:sz w:val="24"/>
          <w:szCs w:val="24"/>
        </w:rPr>
        <w:t>Africa</w:t>
      </w:r>
      <w:r w:rsidR="003D7A72" w:rsidRPr="003D7A72">
        <w:rPr>
          <w:rFonts w:ascii="Times New Roman" w:hAnsi="Times New Roman" w:cs="Times New Roman"/>
          <w:sz w:val="24"/>
          <w:szCs w:val="24"/>
        </w:rPr>
        <w:t>. This constitutes a violation of the African Charter such as:</w:t>
      </w:r>
    </w:p>
    <w:p w:rsidR="00614FF9" w:rsidRPr="003D7A72" w:rsidRDefault="00614FF9" w:rsidP="00AA7B4F">
      <w:pPr>
        <w:pStyle w:val="ListParagraph"/>
        <w:numPr>
          <w:ilvl w:val="0"/>
          <w:numId w:val="1"/>
        </w:numPr>
        <w:autoSpaceDE w:val="0"/>
        <w:autoSpaceDN w:val="0"/>
        <w:adjustRightInd w:val="0"/>
        <w:spacing w:after="0" w:line="480" w:lineRule="auto"/>
        <w:rPr>
          <w:rFonts w:ascii="Times New Roman" w:hAnsi="Times New Roman" w:cs="Times New Roman"/>
          <w:iCs/>
          <w:sz w:val="24"/>
          <w:szCs w:val="24"/>
        </w:rPr>
      </w:pPr>
      <w:r w:rsidRPr="003D7A72">
        <w:rPr>
          <w:rFonts w:ascii="Times New Roman" w:hAnsi="Times New Roman" w:cs="Times New Roman"/>
          <w:iCs/>
          <w:sz w:val="24"/>
          <w:szCs w:val="24"/>
        </w:rPr>
        <w:t>The right to medical ca</w:t>
      </w:r>
      <w:r w:rsidR="00646818">
        <w:rPr>
          <w:rFonts w:ascii="Times New Roman" w:hAnsi="Times New Roman" w:cs="Times New Roman"/>
          <w:iCs/>
          <w:sz w:val="24"/>
          <w:szCs w:val="24"/>
        </w:rPr>
        <w:t>re and attention (Article 16(2)</w:t>
      </w:r>
      <w:r w:rsidRPr="003D7A72">
        <w:rPr>
          <w:rFonts w:ascii="Times New Roman" w:hAnsi="Times New Roman" w:cs="Times New Roman"/>
          <w:iCs/>
          <w:sz w:val="24"/>
          <w:szCs w:val="24"/>
        </w:rPr>
        <w:t>.</w:t>
      </w:r>
    </w:p>
    <w:p w:rsidR="003D7A72" w:rsidRPr="003D7A72" w:rsidRDefault="003D7A72" w:rsidP="00AA7B4F">
      <w:pPr>
        <w:pStyle w:val="ListParagraph"/>
        <w:numPr>
          <w:ilvl w:val="0"/>
          <w:numId w:val="1"/>
        </w:numPr>
        <w:autoSpaceDE w:val="0"/>
        <w:autoSpaceDN w:val="0"/>
        <w:adjustRightInd w:val="0"/>
        <w:spacing w:after="0" w:line="480" w:lineRule="auto"/>
        <w:rPr>
          <w:rFonts w:ascii="Times New Roman" w:hAnsi="Times New Roman" w:cs="Times New Roman"/>
          <w:iCs/>
          <w:sz w:val="24"/>
          <w:szCs w:val="24"/>
        </w:rPr>
      </w:pPr>
      <w:r w:rsidRPr="003D7A72">
        <w:rPr>
          <w:rFonts w:ascii="Times New Roman" w:hAnsi="Times New Roman" w:cs="Times New Roman"/>
          <w:iCs/>
          <w:sz w:val="24"/>
          <w:szCs w:val="24"/>
        </w:rPr>
        <w:t xml:space="preserve">The right of equal access to the public services of one’s </w:t>
      </w:r>
      <w:r w:rsidR="00614FF9">
        <w:rPr>
          <w:rFonts w:ascii="Times New Roman" w:hAnsi="Times New Roman" w:cs="Times New Roman"/>
          <w:iCs/>
          <w:sz w:val="24"/>
          <w:szCs w:val="24"/>
        </w:rPr>
        <w:t xml:space="preserve"> own </w:t>
      </w:r>
      <w:r w:rsidRPr="003D7A72">
        <w:rPr>
          <w:rFonts w:ascii="Times New Roman" w:hAnsi="Times New Roman" w:cs="Times New Roman"/>
          <w:iCs/>
          <w:sz w:val="24"/>
          <w:szCs w:val="24"/>
        </w:rPr>
        <w:t xml:space="preserve">country </w:t>
      </w:r>
      <w:r w:rsidR="00614FF9">
        <w:rPr>
          <w:rFonts w:ascii="Times New Roman" w:hAnsi="Times New Roman" w:cs="Times New Roman"/>
          <w:iCs/>
          <w:sz w:val="24"/>
          <w:szCs w:val="24"/>
        </w:rPr>
        <w:t xml:space="preserve">including health services </w:t>
      </w:r>
      <w:r w:rsidR="00AA7B4F">
        <w:rPr>
          <w:rFonts w:ascii="Times New Roman" w:hAnsi="Times New Roman" w:cs="Times New Roman"/>
          <w:iCs/>
          <w:sz w:val="24"/>
          <w:szCs w:val="24"/>
        </w:rPr>
        <w:t>(Article 13 (2)</w:t>
      </w:r>
    </w:p>
    <w:p w:rsidR="003D7A72" w:rsidRPr="003D7A72" w:rsidRDefault="003D7A72" w:rsidP="00AA7B4F">
      <w:pPr>
        <w:pStyle w:val="ListParagraph"/>
        <w:numPr>
          <w:ilvl w:val="0"/>
          <w:numId w:val="1"/>
        </w:numPr>
        <w:autoSpaceDE w:val="0"/>
        <w:autoSpaceDN w:val="0"/>
        <w:adjustRightInd w:val="0"/>
        <w:spacing w:after="0" w:line="480" w:lineRule="auto"/>
        <w:rPr>
          <w:rFonts w:ascii="Times New Roman" w:hAnsi="Times New Roman" w:cs="Times New Roman"/>
          <w:iCs/>
          <w:sz w:val="24"/>
          <w:szCs w:val="24"/>
        </w:rPr>
      </w:pPr>
      <w:r w:rsidRPr="003D7A72">
        <w:rPr>
          <w:rFonts w:ascii="Times New Roman" w:hAnsi="Times New Roman" w:cs="Times New Roman"/>
          <w:iCs/>
          <w:sz w:val="24"/>
          <w:szCs w:val="24"/>
        </w:rPr>
        <w:t>The ri</w:t>
      </w:r>
      <w:r w:rsidR="00AA7B4F">
        <w:rPr>
          <w:rFonts w:ascii="Times New Roman" w:hAnsi="Times New Roman" w:cs="Times New Roman"/>
          <w:iCs/>
          <w:sz w:val="24"/>
          <w:szCs w:val="24"/>
        </w:rPr>
        <w:t>ght to education (Article 17(1)</w:t>
      </w:r>
    </w:p>
    <w:p w:rsidR="00CD2553" w:rsidRDefault="00464432" w:rsidP="00AA7B4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646818">
        <w:rPr>
          <w:rFonts w:ascii="Times New Roman" w:hAnsi="Times New Roman" w:cs="Times New Roman"/>
          <w:sz w:val="24"/>
          <w:szCs w:val="24"/>
        </w:rPr>
        <w:t>The health situation of I</w:t>
      </w:r>
      <w:r w:rsidR="003D7A72" w:rsidRPr="003D7A72">
        <w:rPr>
          <w:rFonts w:ascii="Times New Roman" w:hAnsi="Times New Roman" w:cs="Times New Roman"/>
          <w:sz w:val="24"/>
          <w:szCs w:val="24"/>
        </w:rPr>
        <w:t xml:space="preserve">ndigenous peoples </w:t>
      </w:r>
      <w:r w:rsidR="001722AE">
        <w:rPr>
          <w:rFonts w:ascii="Times New Roman" w:hAnsi="Times New Roman" w:cs="Times New Roman"/>
          <w:sz w:val="24"/>
          <w:szCs w:val="24"/>
        </w:rPr>
        <w:t xml:space="preserve">in Africa </w:t>
      </w:r>
      <w:r w:rsidR="003D7A72" w:rsidRPr="003D7A72">
        <w:rPr>
          <w:rFonts w:ascii="Times New Roman" w:hAnsi="Times New Roman" w:cs="Times New Roman"/>
          <w:sz w:val="24"/>
          <w:szCs w:val="24"/>
        </w:rPr>
        <w:t>is often very precarious and receives very limited attention from the health authorities responsible. This has to be seen in relation to the gene</w:t>
      </w:r>
      <w:r w:rsidR="00945AFA">
        <w:rPr>
          <w:rFonts w:ascii="Times New Roman" w:hAnsi="Times New Roman" w:cs="Times New Roman"/>
          <w:sz w:val="24"/>
          <w:szCs w:val="24"/>
        </w:rPr>
        <w:t>ral marginalization from which I</w:t>
      </w:r>
      <w:r w:rsidR="003D7A72" w:rsidRPr="003D7A72">
        <w:rPr>
          <w:rFonts w:ascii="Times New Roman" w:hAnsi="Times New Roman" w:cs="Times New Roman"/>
          <w:sz w:val="24"/>
          <w:szCs w:val="24"/>
        </w:rPr>
        <w:t xml:space="preserve">ndigenous peoples suffer economically and </w:t>
      </w:r>
      <w:r w:rsidR="00CD2553">
        <w:rPr>
          <w:rFonts w:ascii="Times New Roman" w:hAnsi="Times New Roman" w:cs="Times New Roman"/>
          <w:sz w:val="24"/>
          <w:szCs w:val="24"/>
        </w:rPr>
        <w:t>politically. Besides all forms of systemic marginalization, I</w:t>
      </w:r>
      <w:r w:rsidR="003D7A72" w:rsidRPr="003D7A72">
        <w:rPr>
          <w:rFonts w:ascii="Times New Roman" w:hAnsi="Times New Roman" w:cs="Times New Roman"/>
          <w:sz w:val="24"/>
          <w:szCs w:val="24"/>
        </w:rPr>
        <w:t>ndigenous peoples often live in remote areas where</w:t>
      </w:r>
      <w:r>
        <w:rPr>
          <w:rFonts w:ascii="Times New Roman" w:hAnsi="Times New Roman" w:cs="Times New Roman"/>
          <w:sz w:val="24"/>
          <w:szCs w:val="24"/>
        </w:rPr>
        <w:t xml:space="preserve"> they are easily forgotten. As I</w:t>
      </w:r>
      <w:r w:rsidR="00AA7B4F">
        <w:rPr>
          <w:rFonts w:ascii="Times New Roman" w:hAnsi="Times New Roman" w:cs="Times New Roman"/>
          <w:sz w:val="24"/>
          <w:szCs w:val="24"/>
        </w:rPr>
        <w:t>ndigenous P</w:t>
      </w:r>
      <w:r w:rsidR="003D7A72" w:rsidRPr="003D7A72">
        <w:rPr>
          <w:rFonts w:ascii="Times New Roman" w:hAnsi="Times New Roman" w:cs="Times New Roman"/>
          <w:sz w:val="24"/>
          <w:szCs w:val="24"/>
        </w:rPr>
        <w:t>eoples receive little political attention and prioritization, and as they to a large extent suffer from impoverishment and low literacy rates, their health situation is in many cases extremely critical.</w:t>
      </w:r>
      <w:r>
        <w:rPr>
          <w:rFonts w:ascii="Times New Roman" w:hAnsi="Times New Roman" w:cs="Times New Roman"/>
          <w:sz w:val="24"/>
          <w:szCs w:val="24"/>
        </w:rPr>
        <w:tab/>
      </w:r>
    </w:p>
    <w:p w:rsidR="003066BD" w:rsidRDefault="00CD2553" w:rsidP="00AA7B4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3066BD">
        <w:rPr>
          <w:rFonts w:ascii="Times New Roman" w:hAnsi="Times New Roman" w:cs="Times New Roman"/>
          <w:sz w:val="24"/>
          <w:szCs w:val="24"/>
        </w:rPr>
        <w:t>There are several major international human rights treaties and conventions which include United Nations Declaration of Human Rights (UN</w:t>
      </w:r>
      <w:r w:rsidR="00672CE1">
        <w:rPr>
          <w:rFonts w:ascii="Times New Roman" w:hAnsi="Times New Roman" w:cs="Times New Roman"/>
          <w:sz w:val="24"/>
          <w:szCs w:val="24"/>
        </w:rPr>
        <w:t>DHR,</w:t>
      </w:r>
      <w:r w:rsidR="003066BD">
        <w:rPr>
          <w:rFonts w:ascii="Times New Roman" w:hAnsi="Times New Roman" w:cs="Times New Roman"/>
          <w:sz w:val="24"/>
          <w:szCs w:val="24"/>
        </w:rPr>
        <w:t xml:space="preserve"> 1948)</w:t>
      </w:r>
      <w:r w:rsidR="004F321C">
        <w:rPr>
          <w:rFonts w:ascii="Times New Roman" w:hAnsi="Times New Roman" w:cs="Times New Roman"/>
          <w:sz w:val="24"/>
          <w:szCs w:val="24"/>
        </w:rPr>
        <w:t>;</w:t>
      </w:r>
      <w:r w:rsidR="003066BD">
        <w:rPr>
          <w:rFonts w:ascii="Times New Roman" w:hAnsi="Times New Roman" w:cs="Times New Roman"/>
          <w:sz w:val="24"/>
          <w:szCs w:val="24"/>
        </w:rPr>
        <w:t xml:space="preserve"> the African Charter on Human Rights   (</w:t>
      </w:r>
      <w:r w:rsidR="004F321C">
        <w:rPr>
          <w:rFonts w:ascii="Times New Roman" w:hAnsi="Times New Roman" w:cs="Times New Roman"/>
          <w:sz w:val="24"/>
          <w:szCs w:val="24"/>
        </w:rPr>
        <w:t>ACHPR, 1981) which is specific in that it not only</w:t>
      </w:r>
      <w:r w:rsidR="00D70BD6">
        <w:rPr>
          <w:rFonts w:ascii="Times New Roman" w:hAnsi="Times New Roman" w:cs="Times New Roman"/>
          <w:sz w:val="24"/>
          <w:szCs w:val="24"/>
        </w:rPr>
        <w:t xml:space="preserve"> does it</w:t>
      </w:r>
      <w:r w:rsidR="004F321C">
        <w:rPr>
          <w:rFonts w:ascii="Times New Roman" w:hAnsi="Times New Roman" w:cs="Times New Roman"/>
          <w:sz w:val="24"/>
          <w:szCs w:val="24"/>
        </w:rPr>
        <w:t xml:space="preserve"> protects individual human beings but also rights of peoples.  The</w:t>
      </w:r>
      <w:r w:rsidR="003066BD">
        <w:rPr>
          <w:rFonts w:ascii="Times New Roman" w:hAnsi="Times New Roman" w:cs="Times New Roman"/>
          <w:sz w:val="24"/>
          <w:szCs w:val="24"/>
        </w:rPr>
        <w:t xml:space="preserve"> African Commission on Human Rights (</w:t>
      </w:r>
      <w:r w:rsidR="00672CE1">
        <w:rPr>
          <w:rFonts w:ascii="Times New Roman" w:hAnsi="Times New Roman" w:cs="Times New Roman"/>
          <w:sz w:val="24"/>
          <w:szCs w:val="24"/>
        </w:rPr>
        <w:t xml:space="preserve">ACHR, </w:t>
      </w:r>
      <w:r w:rsidR="00EA7B9B">
        <w:rPr>
          <w:rFonts w:ascii="Times New Roman" w:hAnsi="Times New Roman" w:cs="Times New Roman"/>
          <w:sz w:val="24"/>
          <w:szCs w:val="24"/>
        </w:rPr>
        <w:t>198</w:t>
      </w:r>
      <w:r w:rsidR="00672CE1">
        <w:rPr>
          <w:rFonts w:ascii="Times New Roman" w:hAnsi="Times New Roman" w:cs="Times New Roman"/>
          <w:sz w:val="24"/>
          <w:szCs w:val="24"/>
        </w:rPr>
        <w:t>6</w:t>
      </w:r>
      <w:r w:rsidR="00EA7B9B">
        <w:rPr>
          <w:rFonts w:ascii="Times New Roman" w:hAnsi="Times New Roman" w:cs="Times New Roman"/>
          <w:sz w:val="24"/>
          <w:szCs w:val="24"/>
        </w:rPr>
        <w:t>)</w:t>
      </w:r>
      <w:r w:rsidR="004F321C">
        <w:rPr>
          <w:rFonts w:ascii="Times New Roman" w:hAnsi="Times New Roman" w:cs="Times New Roman"/>
          <w:sz w:val="24"/>
          <w:szCs w:val="24"/>
        </w:rPr>
        <w:t>;</w:t>
      </w:r>
      <w:r w:rsidR="00DF0B0F">
        <w:rPr>
          <w:rFonts w:ascii="Times New Roman" w:hAnsi="Times New Roman" w:cs="Times New Roman"/>
          <w:sz w:val="24"/>
          <w:szCs w:val="24"/>
        </w:rPr>
        <w:t xml:space="preserve"> t</w:t>
      </w:r>
      <w:r w:rsidR="00DF0B0F" w:rsidRPr="00DF0B0F">
        <w:rPr>
          <w:rFonts w:ascii="Times New Roman" w:hAnsi="Times New Roman" w:cs="Times New Roman"/>
          <w:sz w:val="24"/>
          <w:szCs w:val="24"/>
        </w:rPr>
        <w:t>he African Charter on the Rights and Welfare of</w:t>
      </w:r>
      <w:r w:rsidR="00DF0B0F">
        <w:rPr>
          <w:rFonts w:ascii="Times New Roman" w:hAnsi="Times New Roman" w:cs="Times New Roman"/>
          <w:sz w:val="24"/>
          <w:szCs w:val="24"/>
        </w:rPr>
        <w:t xml:space="preserve"> the Child (</w:t>
      </w:r>
      <w:r w:rsidR="00694555">
        <w:rPr>
          <w:rFonts w:ascii="Times New Roman" w:hAnsi="Times New Roman" w:cs="Times New Roman"/>
          <w:sz w:val="24"/>
          <w:szCs w:val="24"/>
        </w:rPr>
        <w:t>ACRWC,</w:t>
      </w:r>
      <w:r w:rsidR="00694555" w:rsidRPr="00DF0B0F">
        <w:rPr>
          <w:rFonts w:ascii="Times New Roman" w:hAnsi="Times New Roman" w:cs="Times New Roman"/>
          <w:sz w:val="24"/>
          <w:szCs w:val="24"/>
        </w:rPr>
        <w:t xml:space="preserve"> 1990</w:t>
      </w:r>
      <w:r w:rsidR="00DF0B0F">
        <w:rPr>
          <w:rFonts w:ascii="Times New Roman" w:hAnsi="Times New Roman" w:cs="Times New Roman"/>
          <w:sz w:val="24"/>
          <w:szCs w:val="24"/>
        </w:rPr>
        <w:t>)</w:t>
      </w:r>
      <w:r w:rsidR="00DF0B0F">
        <w:rPr>
          <w:rStyle w:val="FootnoteReference"/>
          <w:rFonts w:ascii="Times New Roman" w:hAnsi="Times New Roman" w:cs="Times New Roman"/>
          <w:sz w:val="24"/>
          <w:szCs w:val="24"/>
        </w:rPr>
        <w:footnoteReference w:id="2"/>
      </w:r>
      <w:r w:rsidR="00A1197D">
        <w:rPr>
          <w:rFonts w:ascii="Times New Roman" w:hAnsi="Times New Roman" w:cs="Times New Roman"/>
          <w:sz w:val="24"/>
          <w:szCs w:val="24"/>
        </w:rPr>
        <w:t>. Internationally, the Convention on the Rights of the Child (</w:t>
      </w:r>
      <w:r>
        <w:rPr>
          <w:rFonts w:ascii="Times New Roman" w:hAnsi="Times New Roman" w:cs="Times New Roman"/>
          <w:sz w:val="24"/>
          <w:szCs w:val="24"/>
        </w:rPr>
        <w:t>CRC</w:t>
      </w:r>
      <w:r w:rsidR="00A1197D" w:rsidRPr="00A1197D">
        <w:rPr>
          <w:rFonts w:ascii="Times New Roman" w:hAnsi="Times New Roman" w:cs="Times New Roman"/>
          <w:sz w:val="24"/>
          <w:szCs w:val="24"/>
        </w:rPr>
        <w:t xml:space="preserve">, 1990); </w:t>
      </w:r>
      <w:r w:rsidR="00A1197D">
        <w:rPr>
          <w:rFonts w:ascii="Times New Roman" w:hAnsi="Times New Roman" w:cs="Times New Roman"/>
          <w:sz w:val="24"/>
          <w:szCs w:val="24"/>
        </w:rPr>
        <w:t xml:space="preserve">Convention on the </w:t>
      </w:r>
      <w:r w:rsidR="00A1197D">
        <w:rPr>
          <w:rFonts w:ascii="Times New Roman" w:hAnsi="Times New Roman" w:cs="Times New Roman"/>
          <w:sz w:val="24"/>
          <w:szCs w:val="24"/>
        </w:rPr>
        <w:lastRenderedPageBreak/>
        <w:t>Elimination of All Forms of Discrimination against Women</w:t>
      </w:r>
      <w:r w:rsidR="00B75252">
        <w:rPr>
          <w:rFonts w:ascii="Times New Roman" w:hAnsi="Times New Roman" w:cs="Times New Roman"/>
          <w:sz w:val="24"/>
          <w:szCs w:val="24"/>
        </w:rPr>
        <w:t xml:space="preserve"> (CEDAW, 1967); the Declaration on the Rights of Rights of Indigenous People</w:t>
      </w:r>
      <w:r w:rsidR="00866DA6">
        <w:rPr>
          <w:rFonts w:ascii="Times New Roman" w:hAnsi="Times New Roman" w:cs="Times New Roman"/>
          <w:sz w:val="24"/>
          <w:szCs w:val="24"/>
        </w:rPr>
        <w:t>,</w:t>
      </w:r>
      <w:r w:rsidR="00170E03">
        <w:rPr>
          <w:rFonts w:ascii="Times New Roman" w:hAnsi="Times New Roman" w:cs="Times New Roman"/>
          <w:sz w:val="24"/>
          <w:szCs w:val="24"/>
        </w:rPr>
        <w:t xml:space="preserve"> </w:t>
      </w:r>
      <w:r w:rsidR="00170E03" w:rsidRPr="00170E03">
        <w:rPr>
          <w:rFonts w:ascii="Times New Roman" w:hAnsi="Times New Roman" w:cs="Times New Roman"/>
          <w:sz w:val="24"/>
          <w:szCs w:val="24"/>
        </w:rPr>
        <w:t xml:space="preserve">which was </w:t>
      </w:r>
      <w:r w:rsidR="00170E03" w:rsidRPr="00170E03">
        <w:rPr>
          <w:rFonts w:ascii="Times New Roman" w:hAnsi="Times New Roman" w:cs="Times New Roman"/>
          <w:bCs/>
          <w:sz w:val="24"/>
          <w:szCs w:val="24"/>
        </w:rPr>
        <w:t>defined at the time of its passage as an "</w:t>
      </w:r>
      <w:r w:rsidR="00170E03" w:rsidRPr="00170E03">
        <w:rPr>
          <w:rFonts w:ascii="Times New Roman" w:hAnsi="Times New Roman" w:cs="Times New Roman"/>
          <w:bCs/>
          <w:iCs/>
          <w:sz w:val="24"/>
          <w:szCs w:val="24"/>
        </w:rPr>
        <w:t>aspirational document by Indigenous People globally”</w:t>
      </w:r>
      <w:r w:rsidR="00170E03">
        <w:rPr>
          <w:rFonts w:ascii="Times New Roman" w:hAnsi="Times New Roman" w:cs="Times New Roman"/>
          <w:bCs/>
          <w:iCs/>
          <w:sz w:val="24"/>
          <w:szCs w:val="24"/>
        </w:rPr>
        <w:t xml:space="preserve"> clearly stipulates and</w:t>
      </w:r>
      <w:r w:rsidR="00170E03" w:rsidRPr="00170E03">
        <w:rPr>
          <w:rFonts w:ascii="Times New Roman" w:hAnsi="Times New Roman" w:cs="Times New Roman"/>
          <w:bCs/>
          <w:iCs/>
          <w:sz w:val="24"/>
          <w:szCs w:val="24"/>
        </w:rPr>
        <w:t xml:space="preserve"> emphasizes the need for prior and </w:t>
      </w:r>
      <w:r w:rsidR="00170E03">
        <w:rPr>
          <w:rFonts w:ascii="Times New Roman" w:hAnsi="Times New Roman" w:cs="Times New Roman"/>
          <w:bCs/>
          <w:iCs/>
          <w:sz w:val="24"/>
          <w:szCs w:val="24"/>
        </w:rPr>
        <w:t>informed consent of Indigenous p</w:t>
      </w:r>
      <w:r w:rsidR="00170E03" w:rsidRPr="00170E03">
        <w:rPr>
          <w:rFonts w:ascii="Times New Roman" w:hAnsi="Times New Roman" w:cs="Times New Roman"/>
          <w:bCs/>
          <w:iCs/>
          <w:sz w:val="24"/>
          <w:szCs w:val="24"/>
        </w:rPr>
        <w:t>eoples in all aspects of development planning</w:t>
      </w:r>
      <w:r w:rsidR="00623A86">
        <w:rPr>
          <w:rFonts w:ascii="Times New Roman" w:hAnsi="Times New Roman" w:cs="Times New Roman"/>
          <w:bCs/>
          <w:iCs/>
          <w:sz w:val="24"/>
          <w:szCs w:val="24"/>
        </w:rPr>
        <w:t xml:space="preserve"> </w:t>
      </w:r>
      <w:r w:rsidR="00623A86">
        <w:rPr>
          <w:rFonts w:ascii="Times New Roman" w:hAnsi="Times New Roman" w:cs="Times New Roman"/>
          <w:sz w:val="24"/>
          <w:szCs w:val="24"/>
        </w:rPr>
        <w:t>(DRIP, 2007)</w:t>
      </w:r>
      <w:r w:rsidR="00170E03" w:rsidRPr="00170E03">
        <w:rPr>
          <w:rFonts w:ascii="Times New Roman" w:hAnsi="Times New Roman" w:cs="Times New Roman"/>
          <w:bCs/>
          <w:iCs/>
          <w:sz w:val="24"/>
          <w:szCs w:val="24"/>
        </w:rPr>
        <w:t>,</w:t>
      </w:r>
      <w:r w:rsidR="00170E03">
        <w:rPr>
          <w:rFonts w:ascii="Times New Roman" w:hAnsi="Times New Roman" w:cs="Times New Roman"/>
          <w:b/>
          <w:bCs/>
          <w:i/>
          <w:iCs/>
          <w:sz w:val="24"/>
          <w:szCs w:val="24"/>
        </w:rPr>
        <w:t xml:space="preserve"> </w:t>
      </w:r>
      <w:r w:rsidR="00866DA6">
        <w:rPr>
          <w:rFonts w:ascii="Times New Roman" w:hAnsi="Times New Roman" w:cs="Times New Roman"/>
          <w:sz w:val="24"/>
          <w:szCs w:val="24"/>
        </w:rPr>
        <w:t xml:space="preserve"> and the </w:t>
      </w:r>
      <w:r w:rsidR="00AA7B4F">
        <w:rPr>
          <w:rFonts w:ascii="Times New Roman" w:hAnsi="Times New Roman" w:cs="Times New Roman"/>
          <w:sz w:val="24"/>
          <w:szCs w:val="24"/>
        </w:rPr>
        <w:t xml:space="preserve">International </w:t>
      </w:r>
      <w:r w:rsidR="00866DA6">
        <w:rPr>
          <w:rFonts w:ascii="Times New Roman" w:hAnsi="Times New Roman" w:cs="Times New Roman"/>
          <w:sz w:val="24"/>
          <w:szCs w:val="24"/>
        </w:rPr>
        <w:t>Covenant on Economic, Social and Cultural Rights (</w:t>
      </w:r>
      <w:r w:rsidR="0086491E">
        <w:rPr>
          <w:rFonts w:ascii="Times New Roman" w:hAnsi="Times New Roman" w:cs="Times New Roman"/>
          <w:sz w:val="24"/>
          <w:szCs w:val="24"/>
        </w:rPr>
        <w:t>I</w:t>
      </w:r>
      <w:r w:rsidR="00866DA6">
        <w:rPr>
          <w:rFonts w:ascii="Times New Roman" w:hAnsi="Times New Roman" w:cs="Times New Roman"/>
          <w:sz w:val="24"/>
          <w:szCs w:val="24"/>
        </w:rPr>
        <w:t xml:space="preserve">CESCR) which through </w:t>
      </w:r>
      <w:r w:rsidR="003937BF">
        <w:rPr>
          <w:rFonts w:ascii="Times New Roman" w:hAnsi="Times New Roman" w:cs="Times New Roman"/>
          <w:sz w:val="24"/>
          <w:szCs w:val="24"/>
        </w:rPr>
        <w:t>Article 12</w:t>
      </w:r>
      <w:r w:rsidR="00866DA6">
        <w:rPr>
          <w:rFonts w:ascii="Times New Roman" w:hAnsi="Times New Roman" w:cs="Times New Roman"/>
          <w:sz w:val="24"/>
          <w:szCs w:val="24"/>
        </w:rPr>
        <w:t xml:space="preserve"> establishes the right of everyone to the enjoyment of highest attainable standards of both physical and mental health </w:t>
      </w:r>
      <w:r w:rsidR="00D70BD6">
        <w:rPr>
          <w:rFonts w:ascii="Times New Roman" w:hAnsi="Times New Roman" w:cs="Times New Roman"/>
          <w:sz w:val="24"/>
          <w:szCs w:val="24"/>
        </w:rPr>
        <w:t>provide</w:t>
      </w:r>
      <w:r w:rsidR="00170E03">
        <w:rPr>
          <w:rFonts w:ascii="Times New Roman" w:hAnsi="Times New Roman" w:cs="Times New Roman"/>
          <w:sz w:val="24"/>
          <w:szCs w:val="24"/>
        </w:rPr>
        <w:t xml:space="preserve">s a universal </w:t>
      </w:r>
      <w:r w:rsidR="00D70BD6">
        <w:rPr>
          <w:rFonts w:ascii="Times New Roman" w:hAnsi="Times New Roman" w:cs="Times New Roman"/>
          <w:sz w:val="24"/>
          <w:szCs w:val="24"/>
        </w:rPr>
        <w:t>frameworks for African nation states to implement rights to health for Indigenous peoples’</w:t>
      </w:r>
      <w:r w:rsidR="00D51CCF">
        <w:rPr>
          <w:rFonts w:ascii="Times New Roman" w:hAnsi="Times New Roman" w:cs="Times New Roman"/>
          <w:sz w:val="24"/>
          <w:szCs w:val="24"/>
        </w:rPr>
        <w:t>(</w:t>
      </w:r>
      <w:r w:rsidR="0086491E">
        <w:rPr>
          <w:rFonts w:ascii="Times New Roman" w:hAnsi="Times New Roman" w:cs="Times New Roman"/>
          <w:sz w:val="24"/>
          <w:szCs w:val="24"/>
        </w:rPr>
        <w:t>I</w:t>
      </w:r>
      <w:r w:rsidR="00D51CCF">
        <w:rPr>
          <w:rFonts w:ascii="Times New Roman" w:hAnsi="Times New Roman" w:cs="Times New Roman"/>
          <w:sz w:val="24"/>
          <w:szCs w:val="24"/>
        </w:rPr>
        <w:t>CESCR, 1966)</w:t>
      </w:r>
      <w:r>
        <w:rPr>
          <w:rFonts w:ascii="Times New Roman" w:hAnsi="Times New Roman" w:cs="Times New Roman"/>
          <w:sz w:val="24"/>
          <w:szCs w:val="24"/>
        </w:rPr>
        <w:t xml:space="preserve">. </w:t>
      </w:r>
    </w:p>
    <w:p w:rsidR="00CD2553" w:rsidRDefault="00CD2553" w:rsidP="00AA7B4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As the end of the implementation of the Millennium Development Goals comes to an end in 2015 and ushers in a new strategy of addressing global development issues, the key elements provided for in </w:t>
      </w:r>
      <w:r w:rsidR="00340E28">
        <w:rPr>
          <w:rFonts w:ascii="Times New Roman" w:hAnsi="Times New Roman" w:cs="Times New Roman"/>
          <w:sz w:val="24"/>
          <w:szCs w:val="24"/>
        </w:rPr>
        <w:t>the Covenant on Economic, Social and Cultural Rights General comment 14 Article 12 should be the guiding principles in accessing right to health for Indigenous Peoples in Africa (</w:t>
      </w:r>
      <w:r w:rsidR="0086491E">
        <w:rPr>
          <w:rFonts w:ascii="Times New Roman" w:hAnsi="Times New Roman" w:cs="Times New Roman"/>
          <w:sz w:val="24"/>
          <w:szCs w:val="24"/>
        </w:rPr>
        <w:t>I</w:t>
      </w:r>
      <w:r w:rsidR="00340E28">
        <w:rPr>
          <w:rFonts w:ascii="Times New Roman" w:hAnsi="Times New Roman" w:cs="Times New Roman"/>
          <w:sz w:val="24"/>
          <w:szCs w:val="24"/>
        </w:rPr>
        <w:t xml:space="preserve">CESCR, 2000). The General comments identifies availability, accessibility, acceptability, and equality as essential interrelated elements that define the fulfilment to the right to health. </w:t>
      </w:r>
    </w:p>
    <w:p w:rsidR="000568AB" w:rsidRPr="000568AB" w:rsidRDefault="000568AB" w:rsidP="00AA7B4F">
      <w:pPr>
        <w:autoSpaceDE w:val="0"/>
        <w:autoSpaceDN w:val="0"/>
        <w:adjustRightInd w:val="0"/>
        <w:spacing w:after="0" w:line="480" w:lineRule="auto"/>
        <w:rPr>
          <w:rFonts w:ascii="Times New Roman" w:eastAsia="AGaramondPro-Regular" w:hAnsi="Times New Roman" w:cs="Times New Roman"/>
          <w:color w:val="121212"/>
          <w:sz w:val="24"/>
          <w:szCs w:val="24"/>
        </w:rPr>
      </w:pPr>
      <w:r>
        <w:rPr>
          <w:rFonts w:ascii="Times New Roman" w:eastAsia="Times New Roman" w:hAnsi="Times New Roman" w:cs="Times New Roman"/>
          <w:b/>
          <w:bCs/>
          <w:sz w:val="24"/>
          <w:szCs w:val="24"/>
        </w:rPr>
        <w:tab/>
      </w:r>
      <w:r w:rsidR="00585DDE" w:rsidRPr="00330218">
        <w:rPr>
          <w:rFonts w:ascii="Times New Roman" w:eastAsia="Times New Roman" w:hAnsi="Times New Roman" w:cs="Times New Roman"/>
          <w:b/>
          <w:bCs/>
          <w:sz w:val="24"/>
          <w:szCs w:val="24"/>
        </w:rPr>
        <w:t xml:space="preserve">Availability: </w:t>
      </w:r>
      <w:r w:rsidR="00585DDE" w:rsidRPr="005D5DA7">
        <w:rPr>
          <w:rFonts w:ascii="Times New Roman" w:eastAsia="Times New Roman" w:hAnsi="Times New Roman" w:cs="Times New Roman"/>
          <w:bCs/>
          <w:sz w:val="24"/>
          <w:szCs w:val="24"/>
        </w:rPr>
        <w:t>According to General Comment 14</w:t>
      </w:r>
      <w:r w:rsidR="00585DDE" w:rsidRPr="005D5DA7">
        <w:rPr>
          <w:rFonts w:ascii="Times New Roman" w:eastAsia="Times New Roman" w:hAnsi="Times New Roman" w:cs="Times New Roman"/>
          <w:b/>
          <w:bCs/>
          <w:sz w:val="24"/>
          <w:szCs w:val="24"/>
        </w:rPr>
        <w:t xml:space="preserve">, </w:t>
      </w:r>
      <w:r w:rsidR="00585DDE" w:rsidRPr="005D5DA7">
        <w:rPr>
          <w:rFonts w:ascii="Times New Roman" w:eastAsia="Times New Roman" w:hAnsi="Times New Roman" w:cs="Times New Roman"/>
          <w:bCs/>
          <w:sz w:val="24"/>
          <w:szCs w:val="24"/>
        </w:rPr>
        <w:t xml:space="preserve">availability </w:t>
      </w:r>
      <w:r w:rsidR="00585DDE" w:rsidRPr="005D5DA7">
        <w:rPr>
          <w:rFonts w:ascii="Times New Roman" w:eastAsia="Times New Roman" w:hAnsi="Times New Roman" w:cs="Times New Roman"/>
          <w:sz w:val="24"/>
          <w:szCs w:val="24"/>
        </w:rPr>
        <w:t xml:space="preserve">is the presence of sufficient </w:t>
      </w:r>
      <w:r w:rsidR="005D5DA7" w:rsidRPr="005D5DA7">
        <w:rPr>
          <w:rFonts w:ascii="Times New Roman" w:eastAsia="Times New Roman" w:hAnsi="Times New Roman" w:cs="Times New Roman"/>
          <w:sz w:val="24"/>
          <w:szCs w:val="24"/>
        </w:rPr>
        <w:t>quantities</w:t>
      </w:r>
      <w:r w:rsidR="00585DDE" w:rsidRPr="005D5DA7">
        <w:rPr>
          <w:rFonts w:ascii="Times New Roman" w:eastAsia="Times New Roman" w:hAnsi="Times New Roman" w:cs="Times New Roman"/>
          <w:sz w:val="24"/>
          <w:szCs w:val="24"/>
        </w:rPr>
        <w:t xml:space="preserve"> of functioning public health and health care facilities, goods and services, as well as programs. </w:t>
      </w:r>
      <w:r w:rsidR="005D5DA7" w:rsidRPr="005D5DA7">
        <w:rPr>
          <w:rFonts w:ascii="Times New Roman" w:hAnsi="Times New Roman" w:cs="Times New Roman"/>
          <w:sz w:val="24"/>
          <w:szCs w:val="24"/>
        </w:rPr>
        <w:t>In most Indigenous Peoples territories in Africa, primary health services are absent, function only in a rudimentary way, or have been destroyed during government sponsored displacements and conflict</w:t>
      </w:r>
      <w:r w:rsidR="005D5DA7">
        <w:rPr>
          <w:rFonts w:ascii="Times New Roman" w:hAnsi="Times New Roman" w:cs="Times New Roman"/>
          <w:sz w:val="24"/>
          <w:szCs w:val="24"/>
        </w:rPr>
        <w:t xml:space="preserve">. Discriminatory government policies have contributed to the unavailability of health services to many African Indigenous peoples. While many African states have expressed the need for free healthcare service, the mare fact that Indigenous communities </w:t>
      </w:r>
      <w:r w:rsidR="005D5DA7" w:rsidRPr="000568AB">
        <w:rPr>
          <w:rFonts w:ascii="Times New Roman" w:hAnsi="Times New Roman" w:cs="Times New Roman"/>
          <w:sz w:val="24"/>
          <w:szCs w:val="24"/>
        </w:rPr>
        <w:lastRenderedPageBreak/>
        <w:t xml:space="preserve">have historically been discriminated against in national development </w:t>
      </w:r>
      <w:r w:rsidRPr="000568AB">
        <w:rPr>
          <w:rFonts w:ascii="Times New Roman" w:hAnsi="Times New Roman" w:cs="Times New Roman"/>
          <w:sz w:val="24"/>
          <w:szCs w:val="24"/>
        </w:rPr>
        <w:t xml:space="preserve">plans. </w:t>
      </w:r>
      <w:r w:rsidRPr="000568AB">
        <w:rPr>
          <w:rFonts w:ascii="Times New Roman" w:eastAsia="AGaramondPro-Regular" w:hAnsi="Times New Roman" w:cs="Times New Roman"/>
          <w:color w:val="121212"/>
          <w:sz w:val="24"/>
          <w:szCs w:val="24"/>
        </w:rPr>
        <w:t>This includes sufficient provision of hospitals, clinics, trained health professionals and essential medicines.</w:t>
      </w:r>
    </w:p>
    <w:p w:rsidR="000568AB" w:rsidRPr="000568AB" w:rsidRDefault="000568AB" w:rsidP="00AA7B4F">
      <w:pPr>
        <w:autoSpaceDE w:val="0"/>
        <w:autoSpaceDN w:val="0"/>
        <w:adjustRightInd w:val="0"/>
        <w:spacing w:after="0" w:line="480" w:lineRule="auto"/>
        <w:rPr>
          <w:rFonts w:ascii="Times New Roman" w:eastAsia="AGaramondPro-Regular" w:hAnsi="Times New Roman" w:cs="Times New Roman"/>
          <w:color w:val="121212"/>
          <w:sz w:val="24"/>
          <w:szCs w:val="24"/>
        </w:rPr>
      </w:pPr>
      <w:r w:rsidRPr="000568AB">
        <w:rPr>
          <w:rFonts w:ascii="Times New Roman" w:eastAsia="AGaramondPro-Regular" w:hAnsi="Times New Roman" w:cs="Times New Roman"/>
          <w:color w:val="121212"/>
          <w:sz w:val="24"/>
          <w:szCs w:val="24"/>
        </w:rPr>
        <w:t>Services relating to the underlying determinants of health, such as safe drinking water, sanitation facilities, adequate housing and public education on health, must also be provided to an adequate level for all.</w:t>
      </w:r>
    </w:p>
    <w:p w:rsidR="00AA7B4F" w:rsidRDefault="000568AB" w:rsidP="00AA7B4F">
      <w:pPr>
        <w:autoSpaceDE w:val="0"/>
        <w:autoSpaceDN w:val="0"/>
        <w:adjustRightInd w:val="0"/>
        <w:spacing w:after="0" w:line="480" w:lineRule="auto"/>
        <w:rPr>
          <w:rFonts w:ascii="Times New Roman" w:eastAsia="AGaramondPro-Regular" w:hAnsi="Times New Roman" w:cs="Times New Roman"/>
          <w:color w:val="121212"/>
          <w:sz w:val="24"/>
          <w:szCs w:val="24"/>
        </w:rPr>
      </w:pPr>
      <w:r>
        <w:rPr>
          <w:rFonts w:ascii="Times New Roman" w:eastAsia="AGaramondPro-Regular" w:hAnsi="Times New Roman" w:cs="Times New Roman"/>
          <w:b/>
          <w:iCs/>
          <w:color w:val="121212"/>
          <w:sz w:val="24"/>
          <w:szCs w:val="24"/>
        </w:rPr>
        <w:tab/>
      </w:r>
      <w:r w:rsidRPr="000568AB">
        <w:rPr>
          <w:rFonts w:ascii="Times New Roman" w:eastAsia="AGaramondPro-Regular" w:hAnsi="Times New Roman" w:cs="Times New Roman"/>
          <w:b/>
          <w:iCs/>
          <w:color w:val="121212"/>
          <w:sz w:val="24"/>
          <w:szCs w:val="24"/>
        </w:rPr>
        <w:t>Accessibility</w:t>
      </w:r>
      <w:r w:rsidRPr="000568AB">
        <w:rPr>
          <w:rFonts w:ascii="Times New Roman" w:eastAsia="AGaramondPro-Regular" w:hAnsi="Times New Roman" w:cs="Times New Roman"/>
          <w:color w:val="121212"/>
          <w:sz w:val="24"/>
          <w:szCs w:val="24"/>
        </w:rPr>
        <w:t xml:space="preserve">. </w:t>
      </w:r>
      <w:r w:rsidR="00DA7BAA" w:rsidRPr="00DA7BAA">
        <w:rPr>
          <w:rFonts w:ascii="Times New Roman" w:hAnsi="Times New Roman" w:cs="Times New Roman"/>
          <w:sz w:val="24"/>
          <w:szCs w:val="24"/>
          <w:lang w:val="en"/>
        </w:rPr>
        <w:t>Accessibility determines how easy or difficult it is to allocate and access goods, services, and resources</w:t>
      </w:r>
      <w:r w:rsidR="00DA7BAA">
        <w:rPr>
          <w:rFonts w:ascii="Verdana" w:hAnsi="Verdana" w:cs="Arial"/>
          <w:color w:val="555555"/>
          <w:sz w:val="20"/>
          <w:szCs w:val="20"/>
          <w:lang w:val="en"/>
        </w:rPr>
        <w:t>.</w:t>
      </w:r>
      <w:r w:rsidR="00DA7BAA" w:rsidRPr="000568AB">
        <w:rPr>
          <w:rFonts w:ascii="Times New Roman" w:eastAsia="AGaramondPro-Regular" w:hAnsi="Times New Roman" w:cs="Times New Roman"/>
          <w:color w:val="121212"/>
          <w:sz w:val="24"/>
          <w:szCs w:val="24"/>
        </w:rPr>
        <w:t xml:space="preserve"> </w:t>
      </w:r>
      <w:r w:rsidR="0086491E">
        <w:rPr>
          <w:rFonts w:ascii="Times New Roman" w:eastAsia="AGaramondPro-Regular" w:hAnsi="Times New Roman" w:cs="Times New Roman"/>
          <w:color w:val="121212"/>
          <w:sz w:val="24"/>
          <w:szCs w:val="24"/>
        </w:rPr>
        <w:t>General Comment 14 states that “health</w:t>
      </w:r>
      <w:r w:rsidRPr="000568AB">
        <w:rPr>
          <w:rFonts w:ascii="Times New Roman" w:eastAsia="AGaramondPro-Regular" w:hAnsi="Times New Roman" w:cs="Times New Roman"/>
          <w:color w:val="121212"/>
          <w:sz w:val="24"/>
          <w:szCs w:val="24"/>
        </w:rPr>
        <w:t xml:space="preserve"> services must be accessible to all without discrimination. Services must be made affordable to all and must be located within safe and reasonable reach of everyone</w:t>
      </w:r>
      <w:r w:rsidR="0086491E">
        <w:rPr>
          <w:rFonts w:ascii="Times New Roman" w:eastAsia="AGaramondPro-Regular" w:hAnsi="Times New Roman" w:cs="Times New Roman"/>
          <w:color w:val="121212"/>
          <w:sz w:val="24"/>
          <w:szCs w:val="24"/>
        </w:rPr>
        <w:t xml:space="preserve"> </w:t>
      </w:r>
      <w:r w:rsidR="0086491E">
        <w:rPr>
          <w:rFonts w:ascii="Times New Roman" w:eastAsia="Times New Roman" w:hAnsi="Times New Roman" w:cs="Times New Roman"/>
          <w:sz w:val="24"/>
          <w:szCs w:val="24"/>
        </w:rPr>
        <w:t>(I</w:t>
      </w:r>
      <w:r w:rsidR="0086491E">
        <w:rPr>
          <w:rFonts w:ascii="Times New Roman" w:hAnsi="Times New Roman" w:cs="Times New Roman"/>
          <w:sz w:val="24"/>
          <w:szCs w:val="24"/>
        </w:rPr>
        <w:t xml:space="preserve">CESCR, </w:t>
      </w:r>
      <w:r w:rsidR="0086491E">
        <w:rPr>
          <w:rFonts w:ascii="Times New Roman" w:eastAsia="Times New Roman" w:hAnsi="Times New Roman" w:cs="Times New Roman"/>
          <w:sz w:val="24"/>
          <w:szCs w:val="24"/>
        </w:rPr>
        <w:t xml:space="preserve">Art. 12 (b) </w:t>
      </w:r>
      <w:r w:rsidR="0086491E">
        <w:rPr>
          <w:rFonts w:ascii="Times New Roman" w:hAnsi="Times New Roman" w:cs="Times New Roman"/>
          <w:sz w:val="24"/>
          <w:szCs w:val="24"/>
        </w:rPr>
        <w:t>2000)</w:t>
      </w:r>
      <w:r w:rsidRPr="000568AB">
        <w:rPr>
          <w:rFonts w:ascii="Times New Roman" w:eastAsia="AGaramondPro-Regular" w:hAnsi="Times New Roman" w:cs="Times New Roman"/>
          <w:color w:val="121212"/>
          <w:sz w:val="24"/>
          <w:szCs w:val="24"/>
        </w:rPr>
        <w:t>. Accessibility also includes the right to seek, receive and impart information on health, with due respect for confidentiality</w:t>
      </w:r>
      <w:r>
        <w:rPr>
          <w:rFonts w:ascii="Times New Roman" w:eastAsia="AGaramondPro-Regular" w:hAnsi="Times New Roman" w:cs="Times New Roman"/>
          <w:color w:val="121212"/>
          <w:sz w:val="24"/>
          <w:szCs w:val="24"/>
        </w:rPr>
        <w:t xml:space="preserve">, and affordability of </w:t>
      </w:r>
      <w:proofErr w:type="spellStart"/>
      <w:r>
        <w:rPr>
          <w:rFonts w:ascii="Times New Roman" w:eastAsia="AGaramondPro-Regular" w:hAnsi="Times New Roman" w:cs="Times New Roman"/>
          <w:color w:val="121212"/>
          <w:sz w:val="24"/>
          <w:szCs w:val="24"/>
        </w:rPr>
        <w:t>heath</w:t>
      </w:r>
      <w:proofErr w:type="spellEnd"/>
      <w:r>
        <w:rPr>
          <w:rFonts w:ascii="Times New Roman" w:eastAsia="AGaramondPro-Regular" w:hAnsi="Times New Roman" w:cs="Times New Roman"/>
          <w:color w:val="121212"/>
          <w:sz w:val="24"/>
          <w:szCs w:val="24"/>
        </w:rPr>
        <w:t xml:space="preserve"> services</w:t>
      </w:r>
      <w:r w:rsidRPr="000568AB">
        <w:rPr>
          <w:rFonts w:ascii="Times New Roman" w:eastAsia="AGaramondPro-Regular" w:hAnsi="Times New Roman" w:cs="Times New Roman"/>
          <w:color w:val="121212"/>
          <w:sz w:val="24"/>
          <w:szCs w:val="24"/>
        </w:rPr>
        <w:t>.</w:t>
      </w:r>
      <w:r>
        <w:rPr>
          <w:rFonts w:ascii="Times New Roman" w:eastAsia="AGaramondPro-Regular" w:hAnsi="Times New Roman" w:cs="Times New Roman"/>
          <w:color w:val="121212"/>
          <w:sz w:val="24"/>
          <w:szCs w:val="24"/>
        </w:rPr>
        <w:t xml:space="preserve"> Lack of adequate infrastructure developmen</w:t>
      </w:r>
      <w:r w:rsidR="00AA7B4F">
        <w:rPr>
          <w:rFonts w:ascii="Times New Roman" w:eastAsia="AGaramondPro-Regular" w:hAnsi="Times New Roman" w:cs="Times New Roman"/>
          <w:color w:val="121212"/>
          <w:sz w:val="24"/>
          <w:szCs w:val="24"/>
        </w:rPr>
        <w:t>t is a hindrance to Indigenous P</w:t>
      </w:r>
      <w:r>
        <w:rPr>
          <w:rFonts w:ascii="Times New Roman" w:eastAsia="AGaramondPro-Regular" w:hAnsi="Times New Roman" w:cs="Times New Roman"/>
          <w:color w:val="121212"/>
          <w:sz w:val="24"/>
          <w:szCs w:val="24"/>
        </w:rPr>
        <w:t>eople</w:t>
      </w:r>
      <w:r w:rsidR="0094776E">
        <w:rPr>
          <w:rFonts w:ascii="Times New Roman" w:eastAsia="AGaramondPro-Regular" w:hAnsi="Times New Roman" w:cs="Times New Roman"/>
          <w:color w:val="121212"/>
          <w:sz w:val="24"/>
          <w:szCs w:val="24"/>
        </w:rPr>
        <w:t>s’</w:t>
      </w:r>
      <w:r>
        <w:rPr>
          <w:rFonts w:ascii="Times New Roman" w:eastAsia="AGaramondPro-Regular" w:hAnsi="Times New Roman" w:cs="Times New Roman"/>
          <w:color w:val="121212"/>
          <w:sz w:val="24"/>
          <w:szCs w:val="24"/>
        </w:rPr>
        <w:t xml:space="preserve"> access to health services in many African countries. Given the high levels of illiterac</w:t>
      </w:r>
      <w:r w:rsidR="00AA7B4F">
        <w:rPr>
          <w:rFonts w:ascii="Times New Roman" w:eastAsia="AGaramondPro-Regular" w:hAnsi="Times New Roman" w:cs="Times New Roman"/>
          <w:color w:val="121212"/>
          <w:sz w:val="24"/>
          <w:szCs w:val="24"/>
        </w:rPr>
        <w:t>y and poverty among Indigenous P</w:t>
      </w:r>
      <w:r>
        <w:rPr>
          <w:rFonts w:ascii="Times New Roman" w:eastAsia="AGaramondPro-Regular" w:hAnsi="Times New Roman" w:cs="Times New Roman"/>
          <w:color w:val="121212"/>
          <w:sz w:val="24"/>
          <w:szCs w:val="24"/>
        </w:rPr>
        <w:t>eoples, in Africa and the lack of policies that support inclusive development planning, many of such communities have no access to health care</w:t>
      </w:r>
      <w:r w:rsidR="00927AF1">
        <w:rPr>
          <w:rFonts w:ascii="Times New Roman" w:eastAsia="AGaramondPro-Regular" w:hAnsi="Times New Roman" w:cs="Times New Roman"/>
          <w:color w:val="121212"/>
          <w:sz w:val="24"/>
          <w:szCs w:val="24"/>
        </w:rPr>
        <w:t>. According to the General Comment 14, accessibility can be categorized into the f</w:t>
      </w:r>
      <w:r w:rsidR="006F3F51">
        <w:rPr>
          <w:rFonts w:ascii="Times New Roman" w:eastAsia="AGaramondPro-Regular" w:hAnsi="Times New Roman" w:cs="Times New Roman"/>
          <w:color w:val="121212"/>
          <w:sz w:val="24"/>
          <w:szCs w:val="24"/>
        </w:rPr>
        <w:t xml:space="preserve">ollowing categories: </w:t>
      </w:r>
    </w:p>
    <w:p w:rsidR="00AA7B4F" w:rsidRDefault="00AA7B4F" w:rsidP="00AA7B4F">
      <w:pPr>
        <w:autoSpaceDE w:val="0"/>
        <w:autoSpaceDN w:val="0"/>
        <w:adjustRightInd w:val="0"/>
        <w:spacing w:after="0" w:line="480" w:lineRule="auto"/>
        <w:rPr>
          <w:rFonts w:ascii="Times New Roman" w:eastAsia="Times New Roman" w:hAnsi="Times New Roman" w:cs="Times New Roman"/>
          <w:b/>
          <w:i/>
          <w:sz w:val="24"/>
          <w:szCs w:val="24"/>
        </w:rPr>
      </w:pPr>
      <w:r>
        <w:rPr>
          <w:rFonts w:ascii="Times New Roman" w:eastAsia="AGaramondPro-Regular" w:hAnsi="Times New Roman" w:cs="Times New Roman"/>
          <w:color w:val="121212"/>
          <w:sz w:val="24"/>
          <w:szCs w:val="24"/>
        </w:rPr>
        <w:tab/>
      </w:r>
      <w:r w:rsidR="00927AF1" w:rsidRPr="006F3F51">
        <w:rPr>
          <w:rFonts w:ascii="Times New Roman" w:eastAsia="Times New Roman" w:hAnsi="Times New Roman" w:cs="Times New Roman"/>
          <w:b/>
          <w:i/>
          <w:sz w:val="24"/>
          <w:szCs w:val="24"/>
        </w:rPr>
        <w:t>Non-discrimination</w:t>
      </w:r>
      <w:r w:rsidR="006F3F51">
        <w:rPr>
          <w:rFonts w:ascii="Times New Roman" w:eastAsia="Times New Roman" w:hAnsi="Times New Roman" w:cs="Times New Roman"/>
          <w:sz w:val="24"/>
          <w:szCs w:val="24"/>
        </w:rPr>
        <w:t>: General Comment 14 stipulates that h</w:t>
      </w:r>
      <w:r w:rsidR="00927AF1">
        <w:rPr>
          <w:rFonts w:ascii="Times New Roman" w:eastAsia="Times New Roman" w:hAnsi="Times New Roman" w:cs="Times New Roman"/>
          <w:sz w:val="24"/>
          <w:szCs w:val="24"/>
        </w:rPr>
        <w:t>ealth facilities, goods and services must be accessible to all, especially the marginalized and most vulnerable (</w:t>
      </w:r>
      <w:r w:rsidR="0086491E">
        <w:rPr>
          <w:rFonts w:ascii="Times New Roman" w:eastAsia="Times New Roman" w:hAnsi="Times New Roman" w:cs="Times New Roman"/>
          <w:sz w:val="24"/>
          <w:szCs w:val="24"/>
        </w:rPr>
        <w:t>I</w:t>
      </w:r>
      <w:r w:rsidR="00F27F74">
        <w:rPr>
          <w:rFonts w:ascii="Times New Roman" w:hAnsi="Times New Roman" w:cs="Times New Roman"/>
          <w:sz w:val="24"/>
          <w:szCs w:val="24"/>
        </w:rPr>
        <w:t xml:space="preserve">CESCR, </w:t>
      </w:r>
      <w:r w:rsidR="00927AF1">
        <w:rPr>
          <w:rFonts w:ascii="Times New Roman" w:eastAsia="Times New Roman" w:hAnsi="Times New Roman" w:cs="Times New Roman"/>
          <w:sz w:val="24"/>
          <w:szCs w:val="24"/>
        </w:rPr>
        <w:t>Art. 12 (b)</w:t>
      </w:r>
      <w:r w:rsidR="00F27F74">
        <w:rPr>
          <w:rFonts w:ascii="Times New Roman" w:eastAsia="Times New Roman" w:hAnsi="Times New Roman" w:cs="Times New Roman"/>
          <w:sz w:val="24"/>
          <w:szCs w:val="24"/>
        </w:rPr>
        <w:t xml:space="preserve"> </w:t>
      </w:r>
      <w:r w:rsidR="00F27F74">
        <w:rPr>
          <w:rFonts w:ascii="Times New Roman" w:hAnsi="Times New Roman" w:cs="Times New Roman"/>
          <w:sz w:val="24"/>
          <w:szCs w:val="24"/>
        </w:rPr>
        <w:t>2000)</w:t>
      </w:r>
      <w:r w:rsidR="00927AF1">
        <w:rPr>
          <w:rFonts w:ascii="Times New Roman" w:eastAsia="Times New Roman" w:hAnsi="Times New Roman" w:cs="Times New Roman"/>
          <w:sz w:val="24"/>
          <w:szCs w:val="24"/>
        </w:rPr>
        <w:t xml:space="preserve">. Most African development policies have been discriminatory </w:t>
      </w:r>
      <w:r w:rsidR="003F2A68">
        <w:rPr>
          <w:rFonts w:ascii="Times New Roman" w:eastAsia="Times New Roman" w:hAnsi="Times New Roman" w:cs="Times New Roman"/>
          <w:sz w:val="24"/>
          <w:szCs w:val="24"/>
        </w:rPr>
        <w:t xml:space="preserve">Indigenous peoples </w:t>
      </w:r>
      <w:r w:rsidR="00927AF1">
        <w:rPr>
          <w:rFonts w:ascii="Times New Roman" w:eastAsia="Times New Roman" w:hAnsi="Times New Roman" w:cs="Times New Roman"/>
          <w:sz w:val="24"/>
          <w:szCs w:val="24"/>
        </w:rPr>
        <w:t xml:space="preserve">and that health services </w:t>
      </w:r>
      <w:r w:rsidR="00F27F74">
        <w:rPr>
          <w:rFonts w:ascii="Times New Roman" w:eastAsia="Times New Roman" w:hAnsi="Times New Roman" w:cs="Times New Roman"/>
          <w:sz w:val="24"/>
          <w:szCs w:val="24"/>
        </w:rPr>
        <w:t>and</w:t>
      </w:r>
      <w:r w:rsidR="00927AF1">
        <w:rPr>
          <w:rFonts w:ascii="Times New Roman" w:eastAsia="Times New Roman" w:hAnsi="Times New Roman" w:cs="Times New Roman"/>
          <w:sz w:val="24"/>
          <w:szCs w:val="24"/>
        </w:rPr>
        <w:t xml:space="preserve"> good</w:t>
      </w:r>
      <w:r w:rsidR="00F27F74">
        <w:rPr>
          <w:rFonts w:ascii="Times New Roman" w:eastAsia="Times New Roman" w:hAnsi="Times New Roman" w:cs="Times New Roman"/>
          <w:sz w:val="24"/>
          <w:szCs w:val="24"/>
        </w:rPr>
        <w:t>s</w:t>
      </w:r>
      <w:r w:rsidR="00927AF1">
        <w:rPr>
          <w:rFonts w:ascii="Times New Roman" w:eastAsia="Times New Roman" w:hAnsi="Times New Roman" w:cs="Times New Roman"/>
          <w:sz w:val="24"/>
          <w:szCs w:val="24"/>
        </w:rPr>
        <w:t xml:space="preserve"> have only been accessed to those that are visible and accessible.</w:t>
      </w:r>
      <w:r w:rsidR="006F3F51">
        <w:rPr>
          <w:rFonts w:ascii="Times New Roman" w:eastAsia="Times New Roman" w:hAnsi="Times New Roman" w:cs="Times New Roman"/>
          <w:sz w:val="24"/>
          <w:szCs w:val="24"/>
        </w:rPr>
        <w:t xml:space="preserve"> </w:t>
      </w:r>
    </w:p>
    <w:p w:rsidR="00945AFA" w:rsidRPr="00945AFA" w:rsidRDefault="00AA7B4F" w:rsidP="00AA7B4F">
      <w:pPr>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r>
      <w:r w:rsidR="00927AF1" w:rsidRPr="00945AFA">
        <w:rPr>
          <w:rFonts w:ascii="Times New Roman" w:eastAsia="Times New Roman" w:hAnsi="Times New Roman" w:cs="Times New Roman"/>
          <w:b/>
          <w:i/>
          <w:sz w:val="24"/>
          <w:szCs w:val="24"/>
        </w:rPr>
        <w:t>Physical accessibility</w:t>
      </w:r>
      <w:r w:rsidR="006F3F51" w:rsidRPr="00945AFA">
        <w:rPr>
          <w:rFonts w:ascii="Times New Roman" w:eastAsia="Times New Roman" w:hAnsi="Times New Roman" w:cs="Times New Roman"/>
          <w:sz w:val="24"/>
          <w:szCs w:val="24"/>
        </w:rPr>
        <w:t>: According to the General Comment 14, accessibility to health entails that health care facilities and services must be within safe physical reach</w:t>
      </w:r>
      <w:r w:rsidR="003F2A68" w:rsidRPr="00945AFA">
        <w:rPr>
          <w:rFonts w:ascii="Times New Roman" w:eastAsia="Times New Roman" w:hAnsi="Times New Roman" w:cs="Times New Roman"/>
          <w:sz w:val="24"/>
          <w:szCs w:val="24"/>
        </w:rPr>
        <w:t xml:space="preserve"> for all sections </w:t>
      </w:r>
      <w:r w:rsidR="003F2A68" w:rsidRPr="00945AFA">
        <w:rPr>
          <w:rFonts w:ascii="Times New Roman" w:eastAsia="Times New Roman" w:hAnsi="Times New Roman" w:cs="Times New Roman"/>
          <w:sz w:val="24"/>
          <w:szCs w:val="24"/>
        </w:rPr>
        <w:lastRenderedPageBreak/>
        <w:t>of populations</w:t>
      </w:r>
      <w:r w:rsidR="000E3090" w:rsidRPr="000E3090">
        <w:rPr>
          <w:rFonts w:ascii="Times New Roman" w:hAnsi="Times New Roman" w:cs="Times New Roman"/>
          <w:sz w:val="24"/>
          <w:szCs w:val="24"/>
        </w:rPr>
        <w:t xml:space="preserve"> </w:t>
      </w:r>
      <w:r w:rsidR="000E3090">
        <w:rPr>
          <w:rFonts w:ascii="Times New Roman" w:hAnsi="Times New Roman" w:cs="Times New Roman"/>
          <w:sz w:val="24"/>
          <w:szCs w:val="24"/>
        </w:rPr>
        <w:t>(</w:t>
      </w:r>
      <w:r w:rsidR="0086491E">
        <w:rPr>
          <w:rFonts w:ascii="Times New Roman" w:hAnsi="Times New Roman" w:cs="Times New Roman"/>
          <w:sz w:val="24"/>
          <w:szCs w:val="24"/>
        </w:rPr>
        <w:t>I</w:t>
      </w:r>
      <w:r w:rsidR="000E3090">
        <w:rPr>
          <w:rFonts w:ascii="Times New Roman" w:hAnsi="Times New Roman" w:cs="Times New Roman"/>
          <w:sz w:val="24"/>
          <w:szCs w:val="24"/>
        </w:rPr>
        <w:t xml:space="preserve">CESCR, </w:t>
      </w:r>
      <w:r w:rsidR="000E3090">
        <w:rPr>
          <w:rFonts w:ascii="Times New Roman" w:eastAsia="Times New Roman" w:hAnsi="Times New Roman" w:cs="Times New Roman"/>
          <w:sz w:val="24"/>
          <w:szCs w:val="24"/>
        </w:rPr>
        <w:t xml:space="preserve">Art. 12 (b) </w:t>
      </w:r>
      <w:r w:rsidR="000E3090">
        <w:rPr>
          <w:rFonts w:ascii="Times New Roman" w:hAnsi="Times New Roman" w:cs="Times New Roman"/>
          <w:sz w:val="24"/>
          <w:szCs w:val="24"/>
        </w:rPr>
        <w:t>2000)</w:t>
      </w:r>
      <w:r w:rsidR="003F2A68" w:rsidRPr="00945AFA">
        <w:rPr>
          <w:rFonts w:ascii="Times New Roman" w:eastAsia="Times New Roman" w:hAnsi="Times New Roman" w:cs="Times New Roman"/>
          <w:sz w:val="24"/>
          <w:szCs w:val="24"/>
        </w:rPr>
        <w:t xml:space="preserve">. </w:t>
      </w:r>
      <w:r w:rsidR="00927AF1" w:rsidRPr="00945AFA">
        <w:rPr>
          <w:rFonts w:ascii="Times New Roman" w:eastAsia="Times New Roman" w:hAnsi="Times New Roman" w:cs="Times New Roman"/>
          <w:sz w:val="24"/>
          <w:szCs w:val="24"/>
        </w:rPr>
        <w:t xml:space="preserve"> </w:t>
      </w:r>
      <w:r w:rsidR="00945AFA" w:rsidRPr="00945AFA">
        <w:rPr>
          <w:rFonts w:ascii="Times New Roman" w:hAnsi="Times New Roman" w:cs="Times New Roman"/>
          <w:sz w:val="24"/>
          <w:szCs w:val="24"/>
        </w:rPr>
        <w:t>Indigenous peoples often live in remote areas which are inaccessible due to lack of infrastructure making it extremely difficult for them to access basic services including health services.</w:t>
      </w:r>
    </w:p>
    <w:p w:rsidR="00927AF1" w:rsidRPr="00AA7B4F" w:rsidRDefault="00AA7B4F" w:rsidP="00AA7B4F">
      <w:pPr>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r>
      <w:r w:rsidR="00DA7BAA" w:rsidRPr="00AA7B4F">
        <w:rPr>
          <w:rFonts w:ascii="Times New Roman" w:eastAsia="Times New Roman" w:hAnsi="Times New Roman" w:cs="Times New Roman"/>
          <w:b/>
          <w:i/>
          <w:sz w:val="24"/>
          <w:szCs w:val="24"/>
        </w:rPr>
        <w:t>E</w:t>
      </w:r>
      <w:r w:rsidR="00927AF1" w:rsidRPr="00AA7B4F">
        <w:rPr>
          <w:rFonts w:ascii="Times New Roman" w:eastAsia="Times New Roman" w:hAnsi="Times New Roman" w:cs="Times New Roman"/>
          <w:b/>
          <w:i/>
          <w:sz w:val="24"/>
          <w:szCs w:val="24"/>
        </w:rPr>
        <w:t>conomical accessibility</w:t>
      </w:r>
      <w:r w:rsidR="00DA7BAA" w:rsidRPr="00AA7B4F">
        <w:rPr>
          <w:rFonts w:ascii="Times New Roman" w:eastAsia="Times New Roman" w:hAnsi="Times New Roman" w:cs="Times New Roman"/>
          <w:sz w:val="24"/>
          <w:szCs w:val="24"/>
        </w:rPr>
        <w:t>: Economic accessibility is the ab</w:t>
      </w:r>
      <w:r w:rsidRPr="00AA7B4F">
        <w:rPr>
          <w:rFonts w:ascii="Times New Roman" w:eastAsia="Times New Roman" w:hAnsi="Times New Roman" w:cs="Times New Roman"/>
          <w:sz w:val="24"/>
          <w:szCs w:val="24"/>
        </w:rPr>
        <w:t xml:space="preserve">ility to afford health services </w:t>
      </w:r>
      <w:r w:rsidR="00DA7BAA" w:rsidRPr="00AA7B4F">
        <w:rPr>
          <w:rFonts w:ascii="Times New Roman" w:eastAsia="Times New Roman" w:hAnsi="Times New Roman" w:cs="Times New Roman"/>
          <w:sz w:val="24"/>
          <w:szCs w:val="24"/>
        </w:rPr>
        <w:t>and goods (</w:t>
      </w:r>
      <w:r w:rsidR="00927AF1" w:rsidRPr="00AA7B4F">
        <w:rPr>
          <w:rFonts w:ascii="Times New Roman" w:eastAsia="Times New Roman" w:hAnsi="Times New Roman" w:cs="Times New Roman"/>
          <w:sz w:val="24"/>
          <w:szCs w:val="24"/>
        </w:rPr>
        <w:t>affordability</w:t>
      </w:r>
      <w:r w:rsidR="00DA7BAA" w:rsidRPr="00AA7B4F">
        <w:rPr>
          <w:rFonts w:ascii="Times New Roman" w:eastAsia="Times New Roman" w:hAnsi="Times New Roman" w:cs="Times New Roman"/>
          <w:sz w:val="24"/>
          <w:szCs w:val="24"/>
        </w:rPr>
        <w:t xml:space="preserve"> of health services and goods</w:t>
      </w:r>
      <w:r w:rsidR="00927AF1" w:rsidRPr="00AA7B4F">
        <w:rPr>
          <w:rFonts w:ascii="Times New Roman" w:eastAsia="Times New Roman" w:hAnsi="Times New Roman" w:cs="Times New Roman"/>
          <w:sz w:val="24"/>
          <w:szCs w:val="24"/>
        </w:rPr>
        <w:t>)</w:t>
      </w:r>
      <w:r w:rsidR="00DA7BAA" w:rsidRPr="00AA7B4F">
        <w:rPr>
          <w:rFonts w:ascii="Times New Roman" w:eastAsia="Times New Roman" w:hAnsi="Times New Roman" w:cs="Times New Roman"/>
          <w:sz w:val="24"/>
          <w:szCs w:val="24"/>
        </w:rPr>
        <w:t xml:space="preserve">. </w:t>
      </w:r>
      <w:r w:rsidR="00DA7BAA" w:rsidRPr="00AA7B4F">
        <w:rPr>
          <w:rFonts w:ascii="Times New Roman" w:hAnsi="Times New Roman" w:cs="Times New Roman"/>
          <w:sz w:val="24"/>
          <w:szCs w:val="24"/>
        </w:rPr>
        <w:t>Health care must be affordable and comprehensive for everyone where and when needed</w:t>
      </w:r>
      <w:r w:rsidR="0094776E" w:rsidRPr="00AA7B4F">
        <w:rPr>
          <w:rFonts w:ascii="Times New Roman" w:hAnsi="Times New Roman" w:cs="Times New Roman"/>
          <w:sz w:val="24"/>
          <w:szCs w:val="24"/>
        </w:rPr>
        <w:t xml:space="preserve">. </w:t>
      </w:r>
      <w:r w:rsidR="0094776E" w:rsidRPr="00AA7B4F">
        <w:rPr>
          <w:rFonts w:ascii="Times New Roman" w:eastAsia="AGaramondPro-Regular" w:hAnsi="Times New Roman" w:cs="Times New Roman"/>
          <w:color w:val="121212"/>
          <w:sz w:val="24"/>
          <w:szCs w:val="24"/>
        </w:rPr>
        <w:t>Disproportionately high rates of poverty and low rates of employment or underemployment affect Indigenous peoples in Africa. They are typically pushed into jobs with higher occupational health risks as a result. Poverty contributes also to inadequate housing and less food security (MRG, 2014)</w:t>
      </w:r>
      <w:r w:rsidR="0094776E" w:rsidRPr="00AA7B4F">
        <w:rPr>
          <w:rFonts w:ascii="AGaramondPro-Regular" w:eastAsia="AGaramondPro-Regular" w:cs="AGaramondPro-Regular"/>
          <w:color w:val="121212"/>
          <w:sz w:val="19"/>
          <w:szCs w:val="19"/>
        </w:rPr>
        <w:t>.</w:t>
      </w:r>
      <w:r w:rsidR="00927AF1" w:rsidRPr="00AA7B4F">
        <w:rPr>
          <w:rFonts w:ascii="Times New Roman" w:eastAsia="Times New Roman" w:hAnsi="Times New Roman" w:cs="Times New Roman"/>
          <w:sz w:val="24"/>
          <w:szCs w:val="24"/>
        </w:rPr>
        <w:t xml:space="preserve"> </w:t>
      </w:r>
    </w:p>
    <w:p w:rsidR="00927AF1" w:rsidRPr="00AA7B4F" w:rsidRDefault="00AA7B4F" w:rsidP="00AA7B4F">
      <w:pPr>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r>
      <w:r w:rsidR="00927AF1" w:rsidRPr="00AA7B4F">
        <w:rPr>
          <w:rFonts w:ascii="Times New Roman" w:eastAsia="Times New Roman" w:hAnsi="Times New Roman" w:cs="Times New Roman"/>
          <w:b/>
          <w:i/>
          <w:sz w:val="24"/>
          <w:szCs w:val="24"/>
        </w:rPr>
        <w:t>Information accessibility</w:t>
      </w:r>
      <w:r w:rsidR="0094776E" w:rsidRPr="00AA7B4F">
        <w:rPr>
          <w:rFonts w:ascii="Times New Roman" w:eastAsia="Times New Roman" w:hAnsi="Times New Roman" w:cs="Times New Roman"/>
          <w:sz w:val="24"/>
          <w:szCs w:val="24"/>
        </w:rPr>
        <w:t>:</w:t>
      </w:r>
      <w:r w:rsidR="00927AF1" w:rsidRPr="00AA7B4F">
        <w:rPr>
          <w:rFonts w:ascii="Times New Roman" w:eastAsia="Times New Roman" w:hAnsi="Times New Roman" w:cs="Times New Roman"/>
          <w:sz w:val="24"/>
          <w:szCs w:val="24"/>
        </w:rPr>
        <w:t xml:space="preserve"> </w:t>
      </w:r>
      <w:r w:rsidR="00293284" w:rsidRPr="00AA7B4F">
        <w:rPr>
          <w:rFonts w:ascii="Times New Roman" w:eastAsia="Times New Roman" w:hAnsi="Times New Roman" w:cs="Times New Roman"/>
          <w:sz w:val="24"/>
          <w:szCs w:val="24"/>
        </w:rPr>
        <w:t xml:space="preserve">According to General Comment 14, information </w:t>
      </w:r>
      <w:r w:rsidR="00643340" w:rsidRPr="00AA7B4F">
        <w:rPr>
          <w:rFonts w:ascii="Times New Roman" w:eastAsia="Times New Roman" w:hAnsi="Times New Roman" w:cs="Times New Roman"/>
          <w:sz w:val="24"/>
          <w:szCs w:val="24"/>
        </w:rPr>
        <w:t>accessibility</w:t>
      </w:r>
      <w:r w:rsidR="00293284" w:rsidRPr="00AA7B4F">
        <w:rPr>
          <w:rFonts w:ascii="Times New Roman" w:eastAsia="Times New Roman" w:hAnsi="Times New Roman" w:cs="Times New Roman"/>
          <w:sz w:val="24"/>
          <w:szCs w:val="24"/>
        </w:rPr>
        <w:t xml:space="preserve"> includes the right to receive information regarding health issues that affect the people</w:t>
      </w:r>
      <w:r w:rsidR="000E3090" w:rsidRPr="00AA7B4F">
        <w:rPr>
          <w:rFonts w:ascii="Times New Roman" w:hAnsi="Times New Roman" w:cs="Times New Roman"/>
          <w:sz w:val="24"/>
          <w:szCs w:val="24"/>
        </w:rPr>
        <w:t xml:space="preserve"> (</w:t>
      </w:r>
      <w:r w:rsidR="0086491E" w:rsidRPr="00AA7B4F">
        <w:rPr>
          <w:rFonts w:ascii="Times New Roman" w:hAnsi="Times New Roman" w:cs="Times New Roman"/>
          <w:sz w:val="24"/>
          <w:szCs w:val="24"/>
        </w:rPr>
        <w:t>I</w:t>
      </w:r>
      <w:r w:rsidR="000E3090" w:rsidRPr="00AA7B4F">
        <w:rPr>
          <w:rFonts w:ascii="Times New Roman" w:hAnsi="Times New Roman" w:cs="Times New Roman"/>
          <w:sz w:val="24"/>
          <w:szCs w:val="24"/>
        </w:rPr>
        <w:t xml:space="preserve">CESCR, </w:t>
      </w:r>
      <w:r w:rsidR="000E3090" w:rsidRPr="00AA7B4F">
        <w:rPr>
          <w:rFonts w:ascii="Times New Roman" w:eastAsia="Times New Roman" w:hAnsi="Times New Roman" w:cs="Times New Roman"/>
          <w:sz w:val="24"/>
          <w:szCs w:val="24"/>
        </w:rPr>
        <w:t xml:space="preserve">Art. 12 (b) </w:t>
      </w:r>
      <w:r w:rsidR="000E3090" w:rsidRPr="00AA7B4F">
        <w:rPr>
          <w:rFonts w:ascii="Times New Roman" w:hAnsi="Times New Roman" w:cs="Times New Roman"/>
          <w:sz w:val="24"/>
          <w:szCs w:val="24"/>
        </w:rPr>
        <w:t>2000)</w:t>
      </w:r>
      <w:r w:rsidR="00293284" w:rsidRPr="00AA7B4F">
        <w:rPr>
          <w:rFonts w:ascii="Times New Roman" w:eastAsia="Times New Roman" w:hAnsi="Times New Roman" w:cs="Times New Roman"/>
          <w:sz w:val="24"/>
          <w:szCs w:val="24"/>
        </w:rPr>
        <w:t xml:space="preserve">. For information to have meaning one must be able to </w:t>
      </w:r>
      <w:r w:rsidR="000E3090" w:rsidRPr="00AA7B4F">
        <w:rPr>
          <w:rFonts w:ascii="Times New Roman" w:eastAsia="Times New Roman" w:hAnsi="Times New Roman" w:cs="Times New Roman"/>
          <w:sz w:val="24"/>
          <w:szCs w:val="24"/>
        </w:rPr>
        <w:t xml:space="preserve">interpret the information in a manner that will be useful. </w:t>
      </w:r>
      <w:r w:rsidR="00293284" w:rsidRPr="00AA7B4F">
        <w:rPr>
          <w:rFonts w:ascii="Times New Roman" w:eastAsia="Times New Roman" w:hAnsi="Times New Roman" w:cs="Times New Roman"/>
          <w:sz w:val="24"/>
          <w:szCs w:val="24"/>
        </w:rPr>
        <w:t xml:space="preserve"> Many Indigenous communities have little or no access to health information due to the language and manner in which such information is disseminated. </w:t>
      </w:r>
      <w:r w:rsidR="000E3090" w:rsidRPr="00AA7B4F">
        <w:rPr>
          <w:rFonts w:ascii="Times New Roman" w:hAnsi="Times New Roman" w:cs="Times New Roman"/>
          <w:iCs/>
          <w:sz w:val="24"/>
          <w:szCs w:val="24"/>
        </w:rPr>
        <w:t>P</w:t>
      </w:r>
      <w:r w:rsidR="00293284" w:rsidRPr="00AA7B4F">
        <w:rPr>
          <w:rFonts w:ascii="Times New Roman" w:hAnsi="Times New Roman" w:cs="Times New Roman"/>
          <w:iCs/>
          <w:sz w:val="24"/>
          <w:szCs w:val="24"/>
        </w:rPr>
        <w:t>oor communication between</w:t>
      </w:r>
      <w:r w:rsidR="000E3090" w:rsidRPr="00AA7B4F">
        <w:rPr>
          <w:rFonts w:ascii="Times New Roman" w:hAnsi="Times New Roman" w:cs="Times New Roman"/>
          <w:iCs/>
          <w:sz w:val="24"/>
          <w:szCs w:val="24"/>
        </w:rPr>
        <w:t xml:space="preserve"> health</w:t>
      </w:r>
      <w:r w:rsidR="00293284" w:rsidRPr="00AA7B4F">
        <w:rPr>
          <w:rFonts w:ascii="Times New Roman" w:hAnsi="Times New Roman" w:cs="Times New Roman"/>
          <w:iCs/>
          <w:sz w:val="24"/>
          <w:szCs w:val="24"/>
        </w:rPr>
        <w:t xml:space="preserve"> providers</w:t>
      </w:r>
      <w:r w:rsidR="000E3090" w:rsidRPr="00AA7B4F">
        <w:rPr>
          <w:rFonts w:ascii="Times New Roman" w:hAnsi="Times New Roman" w:cs="Times New Roman"/>
          <w:iCs/>
          <w:sz w:val="24"/>
          <w:szCs w:val="24"/>
        </w:rPr>
        <w:t xml:space="preserve"> who are often not from the local communities</w:t>
      </w:r>
      <w:r w:rsidR="00293284" w:rsidRPr="00AA7B4F">
        <w:rPr>
          <w:rFonts w:ascii="Times New Roman" w:hAnsi="Times New Roman" w:cs="Times New Roman"/>
          <w:iCs/>
          <w:sz w:val="24"/>
          <w:szCs w:val="24"/>
        </w:rPr>
        <w:t xml:space="preserve"> compromises access to quality care</w:t>
      </w:r>
      <w:r w:rsidR="000E3090" w:rsidRPr="00AA7B4F">
        <w:rPr>
          <w:rFonts w:ascii="Times New Roman" w:hAnsi="Times New Roman" w:cs="Times New Roman"/>
          <w:iCs/>
          <w:sz w:val="24"/>
          <w:szCs w:val="24"/>
        </w:rPr>
        <w:t xml:space="preserve">. </w:t>
      </w:r>
    </w:p>
    <w:p w:rsidR="00585DDE" w:rsidRPr="00293284" w:rsidRDefault="000568AB" w:rsidP="00AA7B4F">
      <w:pPr>
        <w:autoSpaceDE w:val="0"/>
        <w:autoSpaceDN w:val="0"/>
        <w:adjustRightInd w:val="0"/>
        <w:spacing w:after="0" w:line="480" w:lineRule="auto"/>
        <w:rPr>
          <w:rFonts w:ascii="Times New Roman" w:eastAsia="AGaramondPro-Regular" w:hAnsi="Times New Roman" w:cs="Times New Roman"/>
          <w:color w:val="121212"/>
          <w:sz w:val="24"/>
          <w:szCs w:val="24"/>
        </w:rPr>
      </w:pPr>
      <w:r>
        <w:rPr>
          <w:rFonts w:ascii="Times New Roman" w:eastAsia="AGaramondPro-Regular" w:hAnsi="Times New Roman" w:cs="Times New Roman"/>
          <w:b/>
          <w:iCs/>
          <w:color w:val="121212"/>
          <w:sz w:val="24"/>
          <w:szCs w:val="24"/>
        </w:rPr>
        <w:tab/>
      </w:r>
      <w:r w:rsidRPr="000568AB">
        <w:rPr>
          <w:rFonts w:ascii="Times New Roman" w:eastAsia="AGaramondPro-Regular" w:hAnsi="Times New Roman" w:cs="Times New Roman"/>
          <w:b/>
          <w:iCs/>
          <w:color w:val="121212"/>
          <w:sz w:val="24"/>
          <w:szCs w:val="24"/>
        </w:rPr>
        <w:t>Acceptability</w:t>
      </w:r>
      <w:r w:rsidRPr="000568AB">
        <w:rPr>
          <w:rFonts w:ascii="Times New Roman" w:eastAsia="AGaramondPro-Regular" w:hAnsi="Times New Roman" w:cs="Times New Roman"/>
          <w:color w:val="121212"/>
          <w:sz w:val="24"/>
          <w:szCs w:val="24"/>
        </w:rPr>
        <w:t xml:space="preserve">. </w:t>
      </w:r>
      <w:r w:rsidRPr="00293284">
        <w:rPr>
          <w:rFonts w:ascii="Times New Roman" w:hAnsi="Times New Roman" w:cs="Times New Roman"/>
          <w:sz w:val="24"/>
          <w:szCs w:val="24"/>
        </w:rPr>
        <w:t>The conc</w:t>
      </w:r>
      <w:r w:rsidR="00AA7B4F">
        <w:rPr>
          <w:rFonts w:ascii="Times New Roman" w:hAnsi="Times New Roman" w:cs="Times New Roman"/>
          <w:sz w:val="24"/>
          <w:szCs w:val="24"/>
        </w:rPr>
        <w:t>ept of health among Indigenous P</w:t>
      </w:r>
      <w:r w:rsidRPr="00293284">
        <w:rPr>
          <w:rFonts w:ascii="Times New Roman" w:hAnsi="Times New Roman" w:cs="Times New Roman"/>
          <w:sz w:val="24"/>
          <w:szCs w:val="24"/>
        </w:rPr>
        <w:t xml:space="preserve">eople is seen in a perspective that incorporates communal and individual physical, mental, spiritual and emotional elements. </w:t>
      </w:r>
      <w:r w:rsidRPr="00293284">
        <w:rPr>
          <w:rFonts w:ascii="Times New Roman" w:eastAsia="AGaramondPro-Regular" w:hAnsi="Times New Roman" w:cs="Times New Roman"/>
          <w:color w:val="121212"/>
          <w:sz w:val="24"/>
          <w:szCs w:val="24"/>
        </w:rPr>
        <w:t xml:space="preserve"> Health services must be provided in a manner that is compatible with cultural and linguistic rights, for example, by providing services in local languages and sensitive to different cultural practices</w:t>
      </w:r>
      <w:r w:rsidR="00293284" w:rsidRPr="00293284">
        <w:rPr>
          <w:rStyle w:val="FootnoteReference"/>
          <w:rFonts w:ascii="Times New Roman" w:eastAsia="AGaramondPro-Regular" w:hAnsi="Times New Roman" w:cs="Times New Roman"/>
          <w:color w:val="121212"/>
          <w:sz w:val="24"/>
          <w:szCs w:val="24"/>
        </w:rPr>
        <w:footnoteReference w:id="3"/>
      </w:r>
      <w:r w:rsidRPr="00293284">
        <w:rPr>
          <w:rFonts w:ascii="Times New Roman" w:eastAsia="AGaramondPro-Regular" w:hAnsi="Times New Roman" w:cs="Times New Roman"/>
          <w:color w:val="121212"/>
          <w:sz w:val="24"/>
          <w:szCs w:val="24"/>
        </w:rPr>
        <w:t>. Health service delivery must also be responsive to gender and age differences. Medical ethics must be adhered to in the delivery of health services.</w:t>
      </w:r>
      <w:r w:rsidR="00293284" w:rsidRPr="00293284">
        <w:rPr>
          <w:rFonts w:ascii="Times New Roman" w:eastAsia="AGaramondPro-Regular" w:hAnsi="Times New Roman" w:cs="Times New Roman"/>
          <w:color w:val="121212"/>
          <w:sz w:val="24"/>
          <w:szCs w:val="24"/>
        </w:rPr>
        <w:t xml:space="preserve"> </w:t>
      </w:r>
      <w:r w:rsidR="00293284" w:rsidRPr="00293284">
        <w:rPr>
          <w:rFonts w:ascii="Times New Roman" w:hAnsi="Times New Roman" w:cs="Times New Roman"/>
          <w:iCs/>
          <w:sz w:val="24"/>
          <w:szCs w:val="24"/>
        </w:rPr>
        <w:t>Cultural barri</w:t>
      </w:r>
      <w:r w:rsidR="00293284">
        <w:rPr>
          <w:rFonts w:ascii="Times New Roman" w:hAnsi="Times New Roman" w:cs="Times New Roman"/>
          <w:iCs/>
          <w:sz w:val="24"/>
          <w:szCs w:val="24"/>
        </w:rPr>
        <w:t xml:space="preserve">ers present the </w:t>
      </w:r>
      <w:r w:rsidR="00293284">
        <w:rPr>
          <w:rFonts w:ascii="Times New Roman" w:hAnsi="Times New Roman" w:cs="Times New Roman"/>
          <w:iCs/>
          <w:sz w:val="24"/>
          <w:szCs w:val="24"/>
        </w:rPr>
        <w:lastRenderedPageBreak/>
        <w:t>most</w:t>
      </w:r>
      <w:r w:rsidR="00293284" w:rsidRPr="00293284">
        <w:rPr>
          <w:rFonts w:ascii="Times New Roman" w:hAnsi="Times New Roman" w:cs="Times New Roman"/>
          <w:iCs/>
          <w:sz w:val="24"/>
          <w:szCs w:val="24"/>
        </w:rPr>
        <w:t xml:space="preserve"> challenge because there is little understanding of the social and cultural factors deriving from the knowledge, attitudes, and practices in health of </w:t>
      </w:r>
      <w:r w:rsidR="00293284">
        <w:rPr>
          <w:rFonts w:ascii="Times New Roman" w:hAnsi="Times New Roman" w:cs="Times New Roman"/>
          <w:iCs/>
          <w:sz w:val="24"/>
          <w:szCs w:val="24"/>
        </w:rPr>
        <w:t>the I</w:t>
      </w:r>
      <w:r w:rsidR="00293284" w:rsidRPr="00293284">
        <w:rPr>
          <w:rFonts w:ascii="Times New Roman" w:hAnsi="Times New Roman" w:cs="Times New Roman"/>
          <w:iCs/>
          <w:sz w:val="24"/>
          <w:szCs w:val="24"/>
        </w:rPr>
        <w:t>ndigenous peoples</w:t>
      </w:r>
      <w:r w:rsidR="00293284">
        <w:rPr>
          <w:rFonts w:ascii="Times New Roman" w:hAnsi="Times New Roman" w:cs="Times New Roman"/>
          <w:iCs/>
          <w:sz w:val="24"/>
          <w:szCs w:val="24"/>
        </w:rPr>
        <w:t xml:space="preserve">. </w:t>
      </w:r>
    </w:p>
    <w:p w:rsidR="00AA7B4F" w:rsidRDefault="009B46EB" w:rsidP="00AA7B4F">
      <w:pPr>
        <w:autoSpaceDE w:val="0"/>
        <w:autoSpaceDN w:val="0"/>
        <w:adjustRightInd w:val="0"/>
        <w:spacing w:after="0" w:line="480" w:lineRule="auto"/>
        <w:rPr>
          <w:rFonts w:ascii="Times New Roman" w:eastAsia="UniversLTStd-Cn" w:hAnsi="Times New Roman" w:cs="Times New Roman"/>
          <w:sz w:val="24"/>
          <w:szCs w:val="24"/>
        </w:rPr>
      </w:pPr>
      <w:r>
        <w:rPr>
          <w:rFonts w:ascii="Times New Roman" w:hAnsi="Times New Roman" w:cs="Times New Roman"/>
          <w:b/>
          <w:iCs/>
          <w:color w:val="121212"/>
          <w:sz w:val="24"/>
          <w:szCs w:val="24"/>
        </w:rPr>
        <w:tab/>
      </w:r>
      <w:r w:rsidRPr="009B46EB">
        <w:rPr>
          <w:rFonts w:ascii="Times New Roman" w:hAnsi="Times New Roman" w:cs="Times New Roman"/>
          <w:b/>
          <w:iCs/>
          <w:color w:val="121212"/>
          <w:sz w:val="24"/>
          <w:szCs w:val="24"/>
        </w:rPr>
        <w:t>Quality</w:t>
      </w:r>
      <w:r w:rsidRPr="009B46EB">
        <w:rPr>
          <w:rFonts w:ascii="Times New Roman" w:eastAsia="AGaramondPro-Regular" w:hAnsi="Times New Roman" w:cs="Times New Roman"/>
          <w:color w:val="121212"/>
          <w:sz w:val="24"/>
          <w:szCs w:val="24"/>
        </w:rPr>
        <w:t>.</w:t>
      </w:r>
      <w:r w:rsidR="000E3090">
        <w:rPr>
          <w:rFonts w:ascii="Times New Roman" w:eastAsia="AGaramondPro-Regular" w:hAnsi="Times New Roman" w:cs="Times New Roman"/>
          <w:color w:val="121212"/>
          <w:sz w:val="24"/>
          <w:szCs w:val="24"/>
        </w:rPr>
        <w:t xml:space="preserve"> </w:t>
      </w:r>
      <w:r w:rsidR="000E3090" w:rsidRPr="0086491E">
        <w:rPr>
          <w:rFonts w:ascii="Times New Roman" w:eastAsia="AGaramondPro-Regular" w:hAnsi="Times New Roman" w:cs="Times New Roman"/>
          <w:color w:val="121212"/>
          <w:sz w:val="24"/>
          <w:szCs w:val="24"/>
        </w:rPr>
        <w:t>According to General Comment 14, h</w:t>
      </w:r>
      <w:r w:rsidRPr="0086491E">
        <w:rPr>
          <w:rFonts w:ascii="Times New Roman" w:eastAsia="AGaramondPro-Regular" w:hAnsi="Times New Roman" w:cs="Times New Roman"/>
          <w:color w:val="121212"/>
          <w:sz w:val="24"/>
          <w:szCs w:val="24"/>
        </w:rPr>
        <w:t>ealth services must be culturally acceptable, scientifically and medically appropriate and of good quality</w:t>
      </w:r>
      <w:r w:rsidR="000E3090" w:rsidRPr="0086491E">
        <w:rPr>
          <w:rFonts w:ascii="Times New Roman" w:eastAsia="AGaramondPro-Regular" w:hAnsi="Times New Roman" w:cs="Times New Roman"/>
          <w:color w:val="121212"/>
          <w:sz w:val="24"/>
          <w:szCs w:val="24"/>
        </w:rPr>
        <w:t xml:space="preserve"> (</w:t>
      </w:r>
      <w:r w:rsidR="0086491E">
        <w:rPr>
          <w:rFonts w:ascii="Times New Roman" w:eastAsia="AGaramondPro-Regular" w:hAnsi="Times New Roman" w:cs="Times New Roman"/>
          <w:color w:val="121212"/>
          <w:sz w:val="24"/>
          <w:szCs w:val="24"/>
        </w:rPr>
        <w:t>I</w:t>
      </w:r>
      <w:r w:rsidR="000E3090" w:rsidRPr="0086491E">
        <w:rPr>
          <w:rFonts w:ascii="Times New Roman" w:hAnsi="Times New Roman" w:cs="Times New Roman"/>
          <w:sz w:val="24"/>
          <w:szCs w:val="24"/>
        </w:rPr>
        <w:t xml:space="preserve">CESCR, </w:t>
      </w:r>
      <w:r w:rsidR="000E3090" w:rsidRPr="0086491E">
        <w:rPr>
          <w:rFonts w:ascii="Times New Roman" w:eastAsia="Times New Roman" w:hAnsi="Times New Roman" w:cs="Times New Roman"/>
          <w:sz w:val="24"/>
          <w:szCs w:val="24"/>
        </w:rPr>
        <w:t xml:space="preserve">Art. 12 (b) </w:t>
      </w:r>
      <w:r w:rsidR="000E3090" w:rsidRPr="0086491E">
        <w:rPr>
          <w:rFonts w:ascii="Times New Roman" w:hAnsi="Times New Roman" w:cs="Times New Roman"/>
          <w:sz w:val="24"/>
          <w:szCs w:val="24"/>
        </w:rPr>
        <w:t>2000)</w:t>
      </w:r>
      <w:r w:rsidRPr="0086491E">
        <w:rPr>
          <w:rFonts w:ascii="Times New Roman" w:eastAsia="AGaramondPro-Regular" w:hAnsi="Times New Roman" w:cs="Times New Roman"/>
          <w:color w:val="121212"/>
          <w:sz w:val="24"/>
          <w:szCs w:val="24"/>
        </w:rPr>
        <w:t>. The provision of skilled medical personnel, quality drugs, safe water and good sanitation are among the minimum expected standards of quality.</w:t>
      </w:r>
      <w:r w:rsidR="0086491E" w:rsidRPr="0086491E">
        <w:rPr>
          <w:rFonts w:ascii="Times New Roman" w:eastAsia="AGaramondPro-Regular" w:hAnsi="Times New Roman" w:cs="Times New Roman"/>
          <w:color w:val="121212"/>
          <w:sz w:val="24"/>
          <w:szCs w:val="24"/>
        </w:rPr>
        <w:t xml:space="preserve"> Indigenous peoples’ in Africa continue to lack quality health services due to lack of inclusion and consultation in matters related to their health. </w:t>
      </w:r>
      <w:r w:rsidR="0086491E" w:rsidRPr="0086491E">
        <w:rPr>
          <w:rFonts w:ascii="Times New Roman" w:eastAsia="UniversLTStd-Cn" w:hAnsi="Times New Roman" w:cs="Times New Roman"/>
          <w:sz w:val="24"/>
          <w:szCs w:val="24"/>
        </w:rPr>
        <w:t xml:space="preserve">Most national governments do not provide technical or financial support to Indigenous health systems, nor do most state health systems recognize, respect or incorporate the abundance of knowledge and experience of traditional </w:t>
      </w:r>
      <w:r w:rsidR="0086491E">
        <w:rPr>
          <w:rFonts w:ascii="Times New Roman" w:eastAsia="UniversLTStd-Cn" w:hAnsi="Times New Roman" w:cs="Times New Roman"/>
          <w:sz w:val="24"/>
          <w:szCs w:val="24"/>
        </w:rPr>
        <w:t xml:space="preserve">medicine which in the end compromise the quality of health services available to Indigenous peoples’. </w:t>
      </w:r>
    </w:p>
    <w:p w:rsidR="00AA7B4F" w:rsidRPr="00330218" w:rsidRDefault="00AA7B4F" w:rsidP="00AA7B4F">
      <w:pPr>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30218">
        <w:rPr>
          <w:rFonts w:ascii="Times New Roman" w:eastAsia="Times New Roman" w:hAnsi="Times New Roman" w:cs="Times New Roman"/>
          <w:sz w:val="24"/>
          <w:szCs w:val="24"/>
        </w:rPr>
        <w:t>The right to health, like all human rights, imposes on States Par</w:t>
      </w:r>
      <w:r>
        <w:rPr>
          <w:rFonts w:ascii="Times New Roman" w:eastAsia="Times New Roman" w:hAnsi="Times New Roman" w:cs="Times New Roman"/>
          <w:sz w:val="24"/>
          <w:szCs w:val="24"/>
        </w:rPr>
        <w:t>ties three types of obligations:</w:t>
      </w:r>
    </w:p>
    <w:p w:rsidR="00AA7B4F" w:rsidRPr="00330218" w:rsidRDefault="00AA7B4F" w:rsidP="00AA7B4F">
      <w:pPr>
        <w:numPr>
          <w:ilvl w:val="0"/>
          <w:numId w:val="10"/>
        </w:numPr>
        <w:spacing w:after="0" w:line="480" w:lineRule="auto"/>
        <w:rPr>
          <w:rFonts w:ascii="Times New Roman" w:eastAsia="Times New Roman" w:hAnsi="Times New Roman" w:cs="Times New Roman"/>
          <w:sz w:val="24"/>
          <w:szCs w:val="24"/>
        </w:rPr>
      </w:pPr>
      <w:r w:rsidRPr="00330218">
        <w:rPr>
          <w:rFonts w:ascii="Times New Roman" w:eastAsia="Times New Roman" w:hAnsi="Times New Roman" w:cs="Times New Roman"/>
          <w:b/>
          <w:bCs/>
          <w:sz w:val="24"/>
          <w:szCs w:val="24"/>
        </w:rPr>
        <w:t xml:space="preserve">Respect: </w:t>
      </w:r>
      <w:r w:rsidRPr="00AA7B4F">
        <w:rPr>
          <w:rFonts w:ascii="Times New Roman" w:eastAsia="Times New Roman" w:hAnsi="Times New Roman" w:cs="Times New Roman"/>
          <w:bCs/>
          <w:sz w:val="24"/>
          <w:szCs w:val="24"/>
        </w:rPr>
        <w:t>Indigenous Peop</w:t>
      </w:r>
      <w:r>
        <w:rPr>
          <w:rFonts w:ascii="Times New Roman" w:eastAsia="Times New Roman" w:hAnsi="Times New Roman" w:cs="Times New Roman"/>
          <w:bCs/>
          <w:sz w:val="24"/>
          <w:szCs w:val="24"/>
        </w:rPr>
        <w:t xml:space="preserve">les cultures and way of life deserves to be respected, appreciated and enhanced to address the needs of communities within their cultural contexts. </w:t>
      </w:r>
      <w:r w:rsidRPr="00330218">
        <w:rPr>
          <w:rFonts w:ascii="Times New Roman" w:eastAsia="Times New Roman" w:hAnsi="Times New Roman" w:cs="Times New Roman"/>
          <w:sz w:val="24"/>
          <w:szCs w:val="24"/>
        </w:rPr>
        <w:t xml:space="preserve">This means </w:t>
      </w:r>
      <w:r>
        <w:rPr>
          <w:rFonts w:ascii="Times New Roman" w:eastAsia="Times New Roman" w:hAnsi="Times New Roman" w:cs="Times New Roman"/>
          <w:sz w:val="24"/>
          <w:szCs w:val="24"/>
        </w:rPr>
        <w:t xml:space="preserve">health interventions should not </w:t>
      </w:r>
      <w:r w:rsidRPr="00330218">
        <w:rPr>
          <w:rFonts w:ascii="Times New Roman" w:eastAsia="Times New Roman" w:hAnsi="Times New Roman" w:cs="Times New Roman"/>
          <w:sz w:val="24"/>
          <w:szCs w:val="24"/>
        </w:rPr>
        <w:t>to interfere with the enjoyment of th</w:t>
      </w:r>
      <w:r>
        <w:rPr>
          <w:rFonts w:ascii="Times New Roman" w:eastAsia="Times New Roman" w:hAnsi="Times New Roman" w:cs="Times New Roman"/>
          <w:sz w:val="24"/>
          <w:szCs w:val="24"/>
        </w:rPr>
        <w:t>e right to health by the introduction of interventions that will harm their cultural practices.</w:t>
      </w:r>
    </w:p>
    <w:p w:rsidR="00AA7B4F" w:rsidRPr="00330218" w:rsidRDefault="00AA7B4F" w:rsidP="00AA7B4F">
      <w:pPr>
        <w:numPr>
          <w:ilvl w:val="0"/>
          <w:numId w:val="10"/>
        </w:numPr>
        <w:spacing w:after="0" w:line="480" w:lineRule="auto"/>
        <w:rPr>
          <w:rFonts w:ascii="Times New Roman" w:eastAsia="Times New Roman" w:hAnsi="Times New Roman" w:cs="Times New Roman"/>
          <w:sz w:val="24"/>
          <w:szCs w:val="24"/>
        </w:rPr>
      </w:pPr>
      <w:r w:rsidRPr="00330218">
        <w:rPr>
          <w:rFonts w:ascii="Times New Roman" w:eastAsia="Times New Roman" w:hAnsi="Times New Roman" w:cs="Times New Roman"/>
          <w:b/>
          <w:bCs/>
          <w:sz w:val="24"/>
          <w:szCs w:val="24"/>
        </w:rPr>
        <w:t xml:space="preserve">Protect: </w:t>
      </w:r>
      <w:r w:rsidRPr="00330218">
        <w:rPr>
          <w:rFonts w:ascii="Times New Roman" w:eastAsia="Times New Roman" w:hAnsi="Times New Roman" w:cs="Times New Roman"/>
          <w:sz w:val="24"/>
          <w:szCs w:val="24"/>
        </w:rPr>
        <w:t>This means ensuring that third parties do not infringe upon the enjoyment of the right to health</w:t>
      </w:r>
      <w:r>
        <w:rPr>
          <w:rFonts w:ascii="Times New Roman" w:eastAsia="Times New Roman" w:hAnsi="Times New Roman" w:cs="Times New Roman"/>
          <w:sz w:val="24"/>
          <w:szCs w:val="24"/>
        </w:rPr>
        <w:t xml:space="preserve"> through the regulation of non- state actors not to infringe the rights to health of Indigenous Peoples’</w:t>
      </w:r>
      <w:r w:rsidRPr="00330218">
        <w:rPr>
          <w:rFonts w:ascii="Times New Roman" w:eastAsia="Times New Roman" w:hAnsi="Times New Roman" w:cs="Times New Roman"/>
          <w:sz w:val="24"/>
          <w:szCs w:val="24"/>
        </w:rPr>
        <w:t>.</w:t>
      </w:r>
    </w:p>
    <w:p w:rsidR="00AA7B4F" w:rsidRDefault="00AA7B4F" w:rsidP="00AA7B4F">
      <w:pPr>
        <w:numPr>
          <w:ilvl w:val="0"/>
          <w:numId w:val="10"/>
        </w:numPr>
        <w:spacing w:after="0" w:line="480" w:lineRule="auto"/>
        <w:rPr>
          <w:rFonts w:ascii="Times New Roman" w:eastAsia="Times New Roman" w:hAnsi="Times New Roman" w:cs="Times New Roman"/>
          <w:sz w:val="24"/>
          <w:szCs w:val="24"/>
        </w:rPr>
      </w:pPr>
      <w:r w:rsidRPr="00330218">
        <w:rPr>
          <w:rFonts w:ascii="Times New Roman" w:eastAsia="Times New Roman" w:hAnsi="Times New Roman" w:cs="Times New Roman"/>
          <w:b/>
          <w:bCs/>
          <w:sz w:val="24"/>
          <w:szCs w:val="24"/>
        </w:rPr>
        <w:lastRenderedPageBreak/>
        <w:t>Fulfil:</w:t>
      </w:r>
      <w:r>
        <w:rPr>
          <w:rFonts w:ascii="Times New Roman" w:eastAsia="Times New Roman" w:hAnsi="Times New Roman" w:cs="Times New Roman"/>
          <w:b/>
          <w:bCs/>
          <w:sz w:val="24"/>
          <w:szCs w:val="24"/>
        </w:rPr>
        <w:t xml:space="preserve"> </w:t>
      </w:r>
      <w:r w:rsidRPr="00AA7B4F">
        <w:rPr>
          <w:rFonts w:ascii="Times New Roman" w:eastAsia="Times New Roman" w:hAnsi="Times New Roman" w:cs="Times New Roman"/>
          <w:bCs/>
          <w:sz w:val="24"/>
          <w:szCs w:val="24"/>
        </w:rPr>
        <w:t>That nation states should take</w:t>
      </w:r>
      <w:r>
        <w:rPr>
          <w:rFonts w:ascii="Times New Roman" w:eastAsia="Times New Roman" w:hAnsi="Times New Roman" w:cs="Times New Roman"/>
          <w:b/>
          <w:bCs/>
          <w:sz w:val="24"/>
          <w:szCs w:val="24"/>
        </w:rPr>
        <w:t xml:space="preserve"> </w:t>
      </w:r>
      <w:r w:rsidRPr="00330218">
        <w:rPr>
          <w:rFonts w:ascii="Times New Roman" w:eastAsia="Times New Roman" w:hAnsi="Times New Roman" w:cs="Times New Roman"/>
          <w:sz w:val="24"/>
          <w:szCs w:val="24"/>
        </w:rPr>
        <w:t>positive steps to realize the right to health</w:t>
      </w:r>
      <w:r>
        <w:rPr>
          <w:rFonts w:ascii="Times New Roman" w:eastAsia="Times New Roman" w:hAnsi="Times New Roman" w:cs="Times New Roman"/>
          <w:sz w:val="24"/>
          <w:szCs w:val="24"/>
        </w:rPr>
        <w:t xml:space="preserve"> through </w:t>
      </w:r>
      <w:r w:rsidRPr="00330218">
        <w:rPr>
          <w:rFonts w:ascii="Times New Roman" w:eastAsia="Times New Roman" w:hAnsi="Times New Roman" w:cs="Times New Roman"/>
          <w:sz w:val="24"/>
          <w:szCs w:val="24"/>
        </w:rPr>
        <w:t>adopting appr</w:t>
      </w:r>
      <w:r>
        <w:rPr>
          <w:rFonts w:ascii="Times New Roman" w:eastAsia="Times New Roman" w:hAnsi="Times New Roman" w:cs="Times New Roman"/>
          <w:sz w:val="24"/>
          <w:szCs w:val="24"/>
        </w:rPr>
        <w:t xml:space="preserve">opriate legislation, policies and </w:t>
      </w:r>
      <w:r w:rsidRPr="00330218">
        <w:rPr>
          <w:rFonts w:ascii="Times New Roman" w:eastAsia="Times New Roman" w:hAnsi="Times New Roman" w:cs="Times New Roman"/>
          <w:sz w:val="24"/>
          <w:szCs w:val="24"/>
        </w:rPr>
        <w:t>budgetary measures</w:t>
      </w:r>
      <w:r>
        <w:rPr>
          <w:rFonts w:ascii="Times New Roman" w:eastAsia="Times New Roman" w:hAnsi="Times New Roman" w:cs="Times New Roman"/>
          <w:sz w:val="24"/>
          <w:szCs w:val="24"/>
        </w:rPr>
        <w:t xml:space="preserve"> that respond to the rights to health of Indigenous Peoples’.</w:t>
      </w:r>
    </w:p>
    <w:p w:rsidR="00AA7B4F" w:rsidRPr="00330218" w:rsidRDefault="00AA7B4F" w:rsidP="00AA7B4F">
      <w:pPr>
        <w:spacing w:after="0" w:line="480" w:lineRule="auto"/>
        <w:ind w:left="720"/>
        <w:rPr>
          <w:rFonts w:ascii="Times New Roman" w:eastAsia="Times New Roman" w:hAnsi="Times New Roman" w:cs="Times New Roman"/>
          <w:sz w:val="24"/>
          <w:szCs w:val="24"/>
        </w:rPr>
      </w:pPr>
    </w:p>
    <w:p w:rsidR="00AA7B4F" w:rsidRDefault="00AA7B4F" w:rsidP="00AA7B4F">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AA7B4F">
        <w:rPr>
          <w:rFonts w:ascii="Times New Roman" w:eastAsia="Times New Roman" w:hAnsi="Times New Roman" w:cs="Times New Roman"/>
          <w:b/>
          <w:sz w:val="24"/>
          <w:szCs w:val="24"/>
        </w:rPr>
        <w:t xml:space="preserve">Recommendations </w:t>
      </w:r>
    </w:p>
    <w:p w:rsidR="00AA7B4F" w:rsidRDefault="00AA7B4F" w:rsidP="00AA7B4F">
      <w:pPr>
        <w:pStyle w:val="ListParagraph"/>
        <w:numPr>
          <w:ilvl w:val="0"/>
          <w:numId w:val="12"/>
        </w:numPr>
        <w:autoSpaceDE w:val="0"/>
        <w:autoSpaceDN w:val="0"/>
        <w:adjustRightInd w:val="0"/>
        <w:spacing w:after="0" w:line="480" w:lineRule="auto"/>
        <w:rPr>
          <w:rFonts w:ascii="Times New Roman" w:eastAsia="UniversLTStd-Cn" w:hAnsi="Times New Roman" w:cs="Times New Roman"/>
          <w:sz w:val="24"/>
          <w:szCs w:val="24"/>
        </w:rPr>
      </w:pPr>
      <w:r w:rsidRPr="00AA7B4F">
        <w:rPr>
          <w:rFonts w:ascii="Times New Roman" w:eastAsia="UniversLTStd-Cn" w:hAnsi="Times New Roman" w:cs="Times New Roman"/>
          <w:sz w:val="24"/>
          <w:szCs w:val="24"/>
        </w:rPr>
        <w:t xml:space="preserve">Promoting the participation of </w:t>
      </w:r>
      <w:r>
        <w:rPr>
          <w:rFonts w:ascii="Times New Roman" w:eastAsia="UniversLTStd-Cn" w:hAnsi="Times New Roman" w:cs="Times New Roman"/>
          <w:sz w:val="24"/>
          <w:szCs w:val="24"/>
        </w:rPr>
        <w:t>leaders and representatives of Indigenous P</w:t>
      </w:r>
      <w:r w:rsidRPr="00AA7B4F">
        <w:rPr>
          <w:rFonts w:ascii="Times New Roman" w:eastAsia="UniversLTStd-Cn" w:hAnsi="Times New Roman" w:cs="Times New Roman"/>
          <w:sz w:val="24"/>
          <w:szCs w:val="24"/>
        </w:rPr>
        <w:t>eoples and their communities in the formulation of health policies and strategies and the development of health and environmental activities directed at their people;</w:t>
      </w:r>
    </w:p>
    <w:p w:rsidR="00AA7B4F" w:rsidRDefault="00AA7B4F" w:rsidP="00AA7B4F">
      <w:pPr>
        <w:pStyle w:val="ListParagraph"/>
        <w:numPr>
          <w:ilvl w:val="0"/>
          <w:numId w:val="12"/>
        </w:numPr>
        <w:autoSpaceDE w:val="0"/>
        <w:autoSpaceDN w:val="0"/>
        <w:adjustRightInd w:val="0"/>
        <w:spacing w:after="0" w:line="480" w:lineRule="auto"/>
        <w:rPr>
          <w:rFonts w:ascii="Times New Roman" w:eastAsia="UniversLTStd-Cn" w:hAnsi="Times New Roman" w:cs="Times New Roman"/>
          <w:sz w:val="24"/>
          <w:szCs w:val="24"/>
        </w:rPr>
      </w:pPr>
      <w:r>
        <w:rPr>
          <w:rFonts w:ascii="Times New Roman" w:eastAsia="UniversLTStd-Cn" w:hAnsi="Times New Roman" w:cs="Times New Roman"/>
          <w:sz w:val="24"/>
          <w:szCs w:val="24"/>
        </w:rPr>
        <w:t>Ensuring greater access by Indigenous P</w:t>
      </w:r>
      <w:r w:rsidRPr="00AA7B4F">
        <w:rPr>
          <w:rFonts w:ascii="Times New Roman" w:eastAsia="UniversLTStd-Cn" w:hAnsi="Times New Roman" w:cs="Times New Roman"/>
          <w:sz w:val="24"/>
          <w:szCs w:val="24"/>
        </w:rPr>
        <w:t>eoples to quality health services;</w:t>
      </w:r>
    </w:p>
    <w:p w:rsidR="00AA7B4F" w:rsidRPr="00AA7B4F" w:rsidRDefault="00AA7B4F" w:rsidP="00AA7B4F">
      <w:pPr>
        <w:pStyle w:val="ListParagraph"/>
        <w:numPr>
          <w:ilvl w:val="0"/>
          <w:numId w:val="12"/>
        </w:numPr>
        <w:autoSpaceDE w:val="0"/>
        <w:autoSpaceDN w:val="0"/>
        <w:adjustRightInd w:val="0"/>
        <w:spacing w:after="0" w:line="480" w:lineRule="auto"/>
        <w:rPr>
          <w:rFonts w:ascii="Times New Roman" w:eastAsia="UniversLTStd-Cn" w:hAnsi="Times New Roman" w:cs="Times New Roman"/>
          <w:sz w:val="24"/>
          <w:szCs w:val="24"/>
        </w:rPr>
      </w:pPr>
      <w:r w:rsidRPr="00AA7B4F">
        <w:rPr>
          <w:rFonts w:ascii="Times New Roman" w:eastAsia="UniversLTStd-Cn" w:hAnsi="Times New Roman" w:cs="Times New Roman"/>
          <w:sz w:val="24"/>
          <w:szCs w:val="24"/>
        </w:rPr>
        <w:t>Facil</w:t>
      </w:r>
      <w:r>
        <w:rPr>
          <w:rFonts w:ascii="Times New Roman" w:eastAsia="UniversLTStd-Cn" w:hAnsi="Times New Roman" w:cs="Times New Roman"/>
          <w:sz w:val="24"/>
          <w:szCs w:val="24"/>
        </w:rPr>
        <w:t xml:space="preserve">itating inter-sectorial actions  between </w:t>
      </w:r>
      <w:r w:rsidRPr="00AA7B4F">
        <w:rPr>
          <w:rFonts w:ascii="Times New Roman" w:eastAsia="UniversLTStd-Cn" w:hAnsi="Times New Roman" w:cs="Times New Roman"/>
          <w:sz w:val="24"/>
          <w:szCs w:val="24"/>
        </w:rPr>
        <w:t xml:space="preserve">government, non-governmental, universities, research centers </w:t>
      </w:r>
      <w:r>
        <w:rPr>
          <w:rFonts w:ascii="Times New Roman" w:eastAsia="UniversLTStd-Cn" w:hAnsi="Times New Roman" w:cs="Times New Roman"/>
          <w:sz w:val="24"/>
          <w:szCs w:val="24"/>
        </w:rPr>
        <w:t>and indigenous organizations</w:t>
      </w:r>
      <w:r w:rsidRPr="00AA7B4F">
        <w:rPr>
          <w:rFonts w:ascii="Times New Roman" w:eastAsia="UniversLTStd-Cn" w:hAnsi="Times New Roman" w:cs="Times New Roman"/>
          <w:sz w:val="24"/>
          <w:szCs w:val="24"/>
        </w:rPr>
        <w:t>;</w:t>
      </w:r>
    </w:p>
    <w:p w:rsidR="00AA7B4F" w:rsidRPr="00AA7B4F" w:rsidRDefault="00AA7B4F" w:rsidP="00AA7B4F">
      <w:pPr>
        <w:pStyle w:val="ListParagraph"/>
        <w:numPr>
          <w:ilvl w:val="0"/>
          <w:numId w:val="12"/>
        </w:numPr>
        <w:autoSpaceDE w:val="0"/>
        <w:autoSpaceDN w:val="0"/>
        <w:adjustRightInd w:val="0"/>
        <w:spacing w:after="0" w:line="480" w:lineRule="auto"/>
        <w:rPr>
          <w:rFonts w:ascii="Times New Roman" w:eastAsia="UniversLTStd-Cn" w:hAnsi="Times New Roman" w:cs="Times New Roman"/>
          <w:sz w:val="24"/>
          <w:szCs w:val="24"/>
        </w:rPr>
      </w:pPr>
      <w:r w:rsidRPr="00AA7B4F">
        <w:rPr>
          <w:rFonts w:ascii="Times New Roman" w:eastAsia="UniversLTStd-Cn" w:hAnsi="Times New Roman" w:cs="Times New Roman"/>
          <w:sz w:val="24"/>
          <w:szCs w:val="24"/>
        </w:rPr>
        <w:t>Strengthening the technical, administrative and management capacity of national and local institutions</w:t>
      </w:r>
      <w:r>
        <w:rPr>
          <w:rFonts w:ascii="Times New Roman" w:eastAsia="UniversLTStd-Cn" w:hAnsi="Times New Roman" w:cs="Times New Roman"/>
          <w:sz w:val="24"/>
          <w:szCs w:val="24"/>
        </w:rPr>
        <w:t xml:space="preserve"> responsible for the health of Indigenous P</w:t>
      </w:r>
      <w:r w:rsidRPr="00AA7B4F">
        <w:rPr>
          <w:rFonts w:ascii="Times New Roman" w:eastAsia="UniversLTStd-Cn" w:hAnsi="Times New Roman" w:cs="Times New Roman"/>
          <w:sz w:val="24"/>
          <w:szCs w:val="24"/>
        </w:rPr>
        <w:t>eoples, with particular attention to the need to overcome the lack of information;</w:t>
      </w:r>
    </w:p>
    <w:p w:rsidR="00AA7B4F" w:rsidRPr="00AA7B4F" w:rsidRDefault="00AA7B4F" w:rsidP="00AA7B4F">
      <w:pPr>
        <w:pStyle w:val="ListParagraph"/>
        <w:numPr>
          <w:ilvl w:val="0"/>
          <w:numId w:val="12"/>
        </w:numPr>
        <w:autoSpaceDE w:val="0"/>
        <w:autoSpaceDN w:val="0"/>
        <w:adjustRightInd w:val="0"/>
        <w:spacing w:after="0" w:line="480" w:lineRule="auto"/>
        <w:rPr>
          <w:rFonts w:ascii="Times New Roman" w:eastAsia="Times New Roman" w:hAnsi="Times New Roman" w:cs="Times New Roman"/>
          <w:sz w:val="24"/>
          <w:szCs w:val="24"/>
        </w:rPr>
      </w:pPr>
      <w:r w:rsidRPr="00AA7B4F">
        <w:rPr>
          <w:rFonts w:ascii="Times New Roman" w:eastAsia="UniversLTStd-Cn" w:hAnsi="Times New Roman" w:cs="Times New Roman"/>
          <w:sz w:val="24"/>
          <w:szCs w:val="24"/>
        </w:rPr>
        <w:t xml:space="preserve">Promoting the transformation of health systems and supporting the development of </w:t>
      </w:r>
      <w:r>
        <w:rPr>
          <w:rFonts w:ascii="Times New Roman" w:eastAsia="UniversLTStd-Cn" w:hAnsi="Times New Roman" w:cs="Times New Roman"/>
          <w:sz w:val="24"/>
          <w:szCs w:val="24"/>
        </w:rPr>
        <w:t>alternative</w:t>
      </w:r>
      <w:r w:rsidRPr="00AA7B4F">
        <w:rPr>
          <w:rFonts w:ascii="Times New Roman" w:eastAsia="UniversLTStd-Cn" w:hAnsi="Times New Roman" w:cs="Times New Roman"/>
          <w:sz w:val="24"/>
          <w:szCs w:val="24"/>
        </w:rPr>
        <w:t xml:space="preserve"> models of care, including research and certif</w:t>
      </w:r>
      <w:r>
        <w:rPr>
          <w:rFonts w:ascii="Times New Roman" w:eastAsia="UniversLTStd-Cn" w:hAnsi="Times New Roman" w:cs="Times New Roman"/>
          <w:sz w:val="24"/>
          <w:szCs w:val="24"/>
        </w:rPr>
        <w:t>ication of traditional medicine.</w:t>
      </w:r>
    </w:p>
    <w:p w:rsidR="00AA7B4F" w:rsidRDefault="00AA7B4F" w:rsidP="00AA7B4F">
      <w:pPr>
        <w:spacing w:after="0" w:line="480" w:lineRule="auto"/>
      </w:pPr>
    </w:p>
    <w:p w:rsidR="003D7A72" w:rsidRPr="00AA7B4F" w:rsidRDefault="003D7A72" w:rsidP="00AA7B4F">
      <w:pPr>
        <w:autoSpaceDE w:val="0"/>
        <w:autoSpaceDN w:val="0"/>
        <w:adjustRightInd w:val="0"/>
        <w:spacing w:after="0" w:line="480" w:lineRule="auto"/>
        <w:jc w:val="center"/>
        <w:rPr>
          <w:rFonts w:ascii="Times New Roman" w:hAnsi="Times New Roman" w:cs="Times New Roman"/>
          <w:b/>
          <w:sz w:val="24"/>
          <w:szCs w:val="24"/>
        </w:rPr>
      </w:pPr>
      <w:r w:rsidRPr="00AA7B4F">
        <w:rPr>
          <w:rFonts w:ascii="Times New Roman" w:hAnsi="Times New Roman" w:cs="Times New Roman"/>
          <w:b/>
          <w:sz w:val="24"/>
          <w:szCs w:val="24"/>
        </w:rPr>
        <w:t>REFERENCE</w:t>
      </w:r>
    </w:p>
    <w:p w:rsidR="00672CE1" w:rsidRDefault="00672CE1" w:rsidP="00AA7B4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ACHPR</w:t>
      </w:r>
      <w:r w:rsidR="00623A86">
        <w:rPr>
          <w:rFonts w:ascii="Times New Roman" w:hAnsi="Times New Roman" w:cs="Times New Roman"/>
          <w:sz w:val="24"/>
          <w:szCs w:val="24"/>
        </w:rPr>
        <w:t>.</w:t>
      </w:r>
      <w:r>
        <w:rPr>
          <w:rFonts w:ascii="Times New Roman" w:hAnsi="Times New Roman" w:cs="Times New Roman"/>
          <w:sz w:val="24"/>
          <w:szCs w:val="24"/>
        </w:rPr>
        <w:t xml:space="preserve"> (1981). African Charter on Human </w:t>
      </w:r>
      <w:r w:rsidR="00623A86">
        <w:rPr>
          <w:rFonts w:ascii="Times New Roman" w:hAnsi="Times New Roman" w:cs="Times New Roman"/>
          <w:sz w:val="24"/>
          <w:szCs w:val="24"/>
        </w:rPr>
        <w:t xml:space="preserve">and Peoples </w:t>
      </w:r>
      <w:r>
        <w:rPr>
          <w:rFonts w:ascii="Times New Roman" w:hAnsi="Times New Roman" w:cs="Times New Roman"/>
          <w:sz w:val="24"/>
          <w:szCs w:val="24"/>
        </w:rPr>
        <w:t>Rights</w:t>
      </w:r>
      <w:r w:rsidR="004F321C">
        <w:rPr>
          <w:rFonts w:ascii="Times New Roman" w:hAnsi="Times New Roman" w:cs="Times New Roman"/>
          <w:sz w:val="24"/>
          <w:szCs w:val="24"/>
        </w:rPr>
        <w:t xml:space="preserve">. </w:t>
      </w:r>
    </w:p>
    <w:p w:rsidR="00672CE1" w:rsidRDefault="00672CE1" w:rsidP="00AA7B4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ACHR</w:t>
      </w:r>
      <w:r w:rsidR="00623A86">
        <w:rPr>
          <w:rFonts w:ascii="Times New Roman" w:hAnsi="Times New Roman" w:cs="Times New Roman"/>
          <w:sz w:val="24"/>
          <w:szCs w:val="24"/>
        </w:rPr>
        <w:t>.</w:t>
      </w:r>
      <w:r>
        <w:rPr>
          <w:rFonts w:ascii="Times New Roman" w:hAnsi="Times New Roman" w:cs="Times New Roman"/>
          <w:sz w:val="24"/>
          <w:szCs w:val="24"/>
        </w:rPr>
        <w:t xml:space="preserve"> (1986). African Commission on Human Rights.</w:t>
      </w:r>
    </w:p>
    <w:p w:rsidR="000D7F68" w:rsidRDefault="003D7A72" w:rsidP="00AA7B4F">
      <w:pPr>
        <w:autoSpaceDE w:val="0"/>
        <w:autoSpaceDN w:val="0"/>
        <w:adjustRightInd w:val="0"/>
        <w:spacing w:after="0" w:line="480" w:lineRule="auto"/>
        <w:rPr>
          <w:rFonts w:ascii="Times New Roman" w:hAnsi="Times New Roman" w:cs="Times New Roman"/>
          <w:sz w:val="24"/>
          <w:szCs w:val="24"/>
        </w:rPr>
      </w:pPr>
      <w:r w:rsidRPr="003D7A72">
        <w:rPr>
          <w:rFonts w:ascii="Times New Roman" w:hAnsi="Times New Roman" w:cs="Times New Roman"/>
          <w:bCs/>
          <w:sz w:val="24"/>
          <w:szCs w:val="24"/>
        </w:rPr>
        <w:t>ACHPR</w:t>
      </w:r>
      <w:r w:rsidR="00623A86">
        <w:rPr>
          <w:rFonts w:ascii="Times New Roman" w:hAnsi="Times New Roman" w:cs="Times New Roman"/>
          <w:bCs/>
          <w:sz w:val="24"/>
          <w:szCs w:val="24"/>
        </w:rPr>
        <w:t>.</w:t>
      </w:r>
      <w:r w:rsidRPr="003D7A72">
        <w:rPr>
          <w:rFonts w:ascii="Times New Roman" w:hAnsi="Times New Roman" w:cs="Times New Roman"/>
          <w:bCs/>
          <w:sz w:val="24"/>
          <w:szCs w:val="24"/>
        </w:rPr>
        <w:t xml:space="preserve"> (2006). African Commission on Human and Peoples’ Rights.  </w:t>
      </w:r>
      <w:r>
        <w:rPr>
          <w:rFonts w:ascii="Times New Roman" w:hAnsi="Times New Roman" w:cs="Times New Roman"/>
          <w:sz w:val="24"/>
          <w:szCs w:val="24"/>
        </w:rPr>
        <w:t>I</w:t>
      </w:r>
      <w:r w:rsidRPr="003D7A72">
        <w:rPr>
          <w:rFonts w:ascii="Times New Roman" w:hAnsi="Times New Roman" w:cs="Times New Roman"/>
          <w:sz w:val="24"/>
          <w:szCs w:val="24"/>
        </w:rPr>
        <w:t xml:space="preserve">ndigenous peoples in </w:t>
      </w:r>
      <w:r w:rsidR="00672CE1">
        <w:rPr>
          <w:rFonts w:ascii="Times New Roman" w:hAnsi="Times New Roman" w:cs="Times New Roman"/>
          <w:sz w:val="24"/>
          <w:szCs w:val="24"/>
        </w:rPr>
        <w:tab/>
      </w:r>
      <w:r w:rsidR="004F321C">
        <w:rPr>
          <w:rFonts w:ascii="Times New Roman" w:hAnsi="Times New Roman" w:cs="Times New Roman"/>
          <w:sz w:val="24"/>
          <w:szCs w:val="24"/>
        </w:rPr>
        <w:t>Africa: T</w:t>
      </w:r>
      <w:r w:rsidR="00464432">
        <w:rPr>
          <w:rFonts w:ascii="Times New Roman" w:hAnsi="Times New Roman" w:cs="Times New Roman"/>
          <w:sz w:val="24"/>
          <w:szCs w:val="24"/>
        </w:rPr>
        <w:t>he forgotten peoples.</w:t>
      </w:r>
    </w:p>
    <w:p w:rsidR="00464432" w:rsidRDefault="00464432" w:rsidP="00AA7B4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ACRWC</w:t>
      </w:r>
      <w:r w:rsidR="00623A86">
        <w:rPr>
          <w:rFonts w:ascii="Times New Roman" w:hAnsi="Times New Roman" w:cs="Times New Roman"/>
          <w:sz w:val="24"/>
          <w:szCs w:val="24"/>
        </w:rPr>
        <w:t>.</w:t>
      </w:r>
      <w:r w:rsidRPr="00DF0B0F">
        <w:rPr>
          <w:rFonts w:ascii="Times New Roman" w:hAnsi="Times New Roman" w:cs="Times New Roman"/>
          <w:sz w:val="24"/>
          <w:szCs w:val="24"/>
        </w:rPr>
        <w:t xml:space="preserve"> </w:t>
      </w:r>
      <w:r>
        <w:rPr>
          <w:rFonts w:ascii="Times New Roman" w:hAnsi="Times New Roman" w:cs="Times New Roman"/>
          <w:sz w:val="24"/>
          <w:szCs w:val="24"/>
        </w:rPr>
        <w:t>(</w:t>
      </w:r>
      <w:r w:rsidRPr="00DF0B0F">
        <w:rPr>
          <w:rFonts w:ascii="Times New Roman" w:hAnsi="Times New Roman" w:cs="Times New Roman"/>
          <w:sz w:val="24"/>
          <w:szCs w:val="24"/>
        </w:rPr>
        <w:t>1990</w:t>
      </w:r>
      <w:r>
        <w:rPr>
          <w:rFonts w:ascii="Times New Roman" w:hAnsi="Times New Roman" w:cs="Times New Roman"/>
          <w:sz w:val="24"/>
          <w:szCs w:val="24"/>
        </w:rPr>
        <w:t xml:space="preserve">). </w:t>
      </w:r>
      <w:r w:rsidRPr="00DF0B0F">
        <w:rPr>
          <w:rFonts w:ascii="Times New Roman" w:hAnsi="Times New Roman" w:cs="Times New Roman"/>
          <w:sz w:val="24"/>
          <w:szCs w:val="24"/>
        </w:rPr>
        <w:t>African Charter on the Rights and Welfare of</w:t>
      </w:r>
      <w:r>
        <w:rPr>
          <w:rFonts w:ascii="Times New Roman" w:hAnsi="Times New Roman" w:cs="Times New Roman"/>
          <w:sz w:val="24"/>
          <w:szCs w:val="24"/>
        </w:rPr>
        <w:t xml:space="preserve"> the Child</w:t>
      </w:r>
      <w:r w:rsidR="00B75252">
        <w:rPr>
          <w:rFonts w:ascii="Times New Roman" w:hAnsi="Times New Roman" w:cs="Times New Roman"/>
          <w:sz w:val="24"/>
          <w:szCs w:val="24"/>
        </w:rPr>
        <w:t>.</w:t>
      </w:r>
    </w:p>
    <w:p w:rsidR="00B75252" w:rsidRDefault="00B75252" w:rsidP="00AA7B4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CEDAW</w:t>
      </w:r>
      <w:r w:rsidR="00623A86">
        <w:rPr>
          <w:rFonts w:ascii="Times New Roman" w:hAnsi="Times New Roman" w:cs="Times New Roman"/>
          <w:sz w:val="24"/>
          <w:szCs w:val="24"/>
        </w:rPr>
        <w:t>.</w:t>
      </w:r>
      <w:r>
        <w:rPr>
          <w:rFonts w:ascii="Times New Roman" w:hAnsi="Times New Roman" w:cs="Times New Roman"/>
          <w:sz w:val="24"/>
          <w:szCs w:val="24"/>
        </w:rPr>
        <w:t xml:space="preserve"> (1979). Convention on the Elimination of All Forms of Discrimination against </w:t>
      </w:r>
      <w:r w:rsidR="00623A86">
        <w:rPr>
          <w:rFonts w:ascii="Times New Roman" w:hAnsi="Times New Roman" w:cs="Times New Roman"/>
          <w:sz w:val="24"/>
          <w:szCs w:val="24"/>
        </w:rPr>
        <w:tab/>
      </w:r>
      <w:r>
        <w:rPr>
          <w:rFonts w:ascii="Times New Roman" w:hAnsi="Times New Roman" w:cs="Times New Roman"/>
          <w:sz w:val="24"/>
          <w:szCs w:val="24"/>
        </w:rPr>
        <w:t>Women. United Nations office of the High Commissioner for Human Rights</w:t>
      </w:r>
      <w:r w:rsidR="00CD2553">
        <w:rPr>
          <w:rFonts w:ascii="Times New Roman" w:hAnsi="Times New Roman" w:cs="Times New Roman"/>
          <w:sz w:val="24"/>
          <w:szCs w:val="24"/>
        </w:rPr>
        <w:t>.</w:t>
      </w:r>
    </w:p>
    <w:p w:rsidR="00AA7B4F" w:rsidRDefault="00AA7B4F" w:rsidP="00AA7B4F">
      <w:pPr>
        <w:shd w:val="clear" w:color="auto" w:fill="FFFFFF"/>
        <w:spacing w:after="0" w:line="480" w:lineRule="auto"/>
        <w:rPr>
          <w:rFonts w:ascii="Times New Roman" w:eastAsia="Times New Roman" w:hAnsi="Times New Roman" w:cs="Times New Roman"/>
          <w:i/>
          <w:iCs/>
          <w:color w:val="222222"/>
          <w:sz w:val="24"/>
          <w:szCs w:val="24"/>
        </w:rPr>
      </w:pPr>
      <w:r w:rsidRPr="00AA7B4F">
        <w:rPr>
          <w:rFonts w:ascii="Times New Roman" w:eastAsia="Times New Roman" w:hAnsi="Times New Roman" w:cs="Times New Roman"/>
          <w:color w:val="231F20"/>
          <w:sz w:val="24"/>
          <w:szCs w:val="24"/>
        </w:rPr>
        <w:t xml:space="preserve">Dijkers, M.P. (2010). Issues in the Conceptualization and Measurement of Participation: An </w:t>
      </w:r>
      <w:r w:rsidRPr="00AA7B4F">
        <w:rPr>
          <w:rFonts w:ascii="Times New Roman" w:eastAsia="Times New Roman" w:hAnsi="Times New Roman" w:cs="Times New Roman"/>
          <w:color w:val="231F20"/>
          <w:sz w:val="24"/>
          <w:szCs w:val="24"/>
        </w:rPr>
        <w:tab/>
        <w:t>Overview. </w:t>
      </w:r>
      <w:r w:rsidRPr="00AA7B4F">
        <w:rPr>
          <w:rFonts w:ascii="Times New Roman" w:eastAsia="Times New Roman" w:hAnsi="Times New Roman" w:cs="Times New Roman"/>
          <w:i/>
          <w:iCs/>
          <w:color w:val="222222"/>
          <w:sz w:val="24"/>
          <w:szCs w:val="24"/>
        </w:rPr>
        <w:t xml:space="preserve">Arch </w:t>
      </w:r>
      <w:proofErr w:type="spellStart"/>
      <w:r w:rsidRPr="00AA7B4F">
        <w:rPr>
          <w:rFonts w:ascii="Times New Roman" w:eastAsia="Times New Roman" w:hAnsi="Times New Roman" w:cs="Times New Roman"/>
          <w:i/>
          <w:iCs/>
          <w:color w:val="222222"/>
          <w:sz w:val="24"/>
          <w:szCs w:val="24"/>
        </w:rPr>
        <w:t>Phys</w:t>
      </w:r>
      <w:proofErr w:type="spellEnd"/>
      <w:r w:rsidRPr="00AA7B4F">
        <w:rPr>
          <w:rFonts w:ascii="Times New Roman" w:eastAsia="Times New Roman" w:hAnsi="Times New Roman" w:cs="Times New Roman"/>
          <w:i/>
          <w:iCs/>
          <w:color w:val="222222"/>
          <w:sz w:val="24"/>
          <w:szCs w:val="24"/>
        </w:rPr>
        <w:t xml:space="preserve"> Med </w:t>
      </w:r>
      <w:proofErr w:type="spellStart"/>
      <w:r w:rsidRPr="00AA7B4F">
        <w:rPr>
          <w:rFonts w:ascii="Times New Roman" w:eastAsia="Times New Roman" w:hAnsi="Times New Roman" w:cs="Times New Roman"/>
          <w:i/>
          <w:iCs/>
          <w:color w:val="222222"/>
          <w:sz w:val="24"/>
          <w:szCs w:val="24"/>
        </w:rPr>
        <w:t>Rehabil</w:t>
      </w:r>
      <w:proofErr w:type="spellEnd"/>
      <w:r w:rsidRPr="00AA7B4F">
        <w:rPr>
          <w:rFonts w:ascii="Times New Roman" w:eastAsia="Times New Roman" w:hAnsi="Times New Roman" w:cs="Times New Roman"/>
          <w:i/>
          <w:iCs/>
          <w:color w:val="222222"/>
          <w:sz w:val="24"/>
          <w:szCs w:val="24"/>
        </w:rPr>
        <w:t xml:space="preserve"> </w:t>
      </w:r>
      <w:proofErr w:type="spellStart"/>
      <w:r w:rsidRPr="00AA7B4F">
        <w:rPr>
          <w:rFonts w:ascii="Times New Roman" w:eastAsia="Times New Roman" w:hAnsi="Times New Roman" w:cs="Times New Roman"/>
          <w:i/>
          <w:iCs/>
          <w:color w:val="222222"/>
          <w:sz w:val="24"/>
          <w:szCs w:val="24"/>
        </w:rPr>
        <w:t>Vol</w:t>
      </w:r>
      <w:proofErr w:type="spellEnd"/>
      <w:r w:rsidRPr="00AA7B4F">
        <w:rPr>
          <w:rFonts w:ascii="Times New Roman" w:eastAsia="Times New Roman" w:hAnsi="Times New Roman" w:cs="Times New Roman"/>
          <w:i/>
          <w:iCs/>
          <w:color w:val="222222"/>
          <w:sz w:val="24"/>
          <w:szCs w:val="24"/>
        </w:rPr>
        <w:t xml:space="preserve"> 91, </w:t>
      </w:r>
      <w:proofErr w:type="spellStart"/>
      <w:r w:rsidRPr="00AA7B4F">
        <w:rPr>
          <w:rFonts w:ascii="Times New Roman" w:eastAsia="Times New Roman" w:hAnsi="Times New Roman" w:cs="Times New Roman"/>
          <w:i/>
          <w:iCs/>
          <w:color w:val="222222"/>
          <w:sz w:val="24"/>
          <w:szCs w:val="24"/>
        </w:rPr>
        <w:t>Suppl</w:t>
      </w:r>
      <w:proofErr w:type="spellEnd"/>
      <w:r w:rsidRPr="00AA7B4F">
        <w:rPr>
          <w:rFonts w:ascii="Times New Roman" w:eastAsia="Times New Roman" w:hAnsi="Times New Roman" w:cs="Times New Roman"/>
          <w:i/>
          <w:iCs/>
          <w:color w:val="222222"/>
          <w:sz w:val="24"/>
          <w:szCs w:val="24"/>
        </w:rPr>
        <w:t xml:space="preserve"> 1, September 2010.</w:t>
      </w:r>
    </w:p>
    <w:p w:rsidR="00AA7B4F" w:rsidRDefault="00AA7B4F" w:rsidP="00AA7B4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CRC. (1990). Convention on the Rights of the Child. United Nations office of the High </w:t>
      </w:r>
      <w:r>
        <w:rPr>
          <w:rFonts w:ascii="Times New Roman" w:hAnsi="Times New Roman" w:cs="Times New Roman"/>
          <w:sz w:val="24"/>
          <w:szCs w:val="24"/>
        </w:rPr>
        <w:tab/>
        <w:t>Commissioner for Human Rights.</w:t>
      </w:r>
    </w:p>
    <w:p w:rsidR="00AA7B4F" w:rsidRDefault="00AA7B4F" w:rsidP="00AA7B4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I</w:t>
      </w:r>
      <w:r w:rsidR="00340E28">
        <w:rPr>
          <w:rFonts w:ascii="Times New Roman" w:hAnsi="Times New Roman" w:cs="Times New Roman"/>
          <w:sz w:val="24"/>
          <w:szCs w:val="24"/>
        </w:rPr>
        <w:t>CESCR</w:t>
      </w:r>
      <w:r>
        <w:rPr>
          <w:rFonts w:ascii="Times New Roman" w:hAnsi="Times New Roman" w:cs="Times New Roman"/>
          <w:sz w:val="24"/>
          <w:szCs w:val="24"/>
        </w:rPr>
        <w:t>.</w:t>
      </w:r>
      <w:r w:rsidR="00340E28">
        <w:rPr>
          <w:rFonts w:ascii="Times New Roman" w:hAnsi="Times New Roman" w:cs="Times New Roman"/>
          <w:sz w:val="24"/>
          <w:szCs w:val="24"/>
        </w:rPr>
        <w:t xml:space="preserve"> (2000). </w:t>
      </w:r>
      <w:r>
        <w:rPr>
          <w:rFonts w:ascii="Times New Roman" w:hAnsi="Times New Roman" w:cs="Times New Roman"/>
          <w:sz w:val="24"/>
          <w:szCs w:val="24"/>
        </w:rPr>
        <w:t xml:space="preserve">International Covenant on Economic, Social and Cultural Rights. United </w:t>
      </w:r>
      <w:r>
        <w:rPr>
          <w:rFonts w:ascii="Times New Roman" w:hAnsi="Times New Roman" w:cs="Times New Roman"/>
          <w:sz w:val="24"/>
          <w:szCs w:val="24"/>
        </w:rPr>
        <w:tab/>
        <w:t>Nations office of the High Commissioner for Human Rights.</w:t>
      </w:r>
    </w:p>
    <w:p w:rsidR="00672CE1" w:rsidRDefault="00672CE1" w:rsidP="00AA7B4F">
      <w:pPr>
        <w:autoSpaceDE w:val="0"/>
        <w:autoSpaceDN w:val="0"/>
        <w:adjustRightInd w:val="0"/>
        <w:spacing w:after="0" w:line="480" w:lineRule="auto"/>
        <w:rPr>
          <w:rFonts w:ascii="Times New Roman" w:hAnsi="Times New Roman" w:cs="Times New Roman"/>
          <w:sz w:val="24"/>
          <w:szCs w:val="24"/>
        </w:rPr>
      </w:pPr>
      <w:r>
        <w:rPr>
          <w:rFonts w:ascii="Times New Roman" w:eastAsia="AGaramondPro-Regular" w:hAnsi="Times New Roman" w:cs="Times New Roman"/>
          <w:color w:val="121212"/>
          <w:sz w:val="24"/>
          <w:szCs w:val="24"/>
        </w:rPr>
        <w:t>MRG</w:t>
      </w:r>
      <w:r w:rsidR="00623A86">
        <w:rPr>
          <w:rFonts w:ascii="Times New Roman" w:eastAsia="AGaramondPro-Regular" w:hAnsi="Times New Roman" w:cs="Times New Roman"/>
          <w:color w:val="121212"/>
          <w:sz w:val="24"/>
          <w:szCs w:val="24"/>
        </w:rPr>
        <w:t>.</w:t>
      </w:r>
      <w:r>
        <w:rPr>
          <w:rFonts w:ascii="Times New Roman" w:eastAsia="AGaramondPro-Regular" w:hAnsi="Times New Roman" w:cs="Times New Roman"/>
          <w:color w:val="121212"/>
          <w:sz w:val="24"/>
          <w:szCs w:val="24"/>
        </w:rPr>
        <w:t xml:space="preserve"> (2014). </w:t>
      </w:r>
      <w:r w:rsidR="000D7F68">
        <w:rPr>
          <w:rFonts w:ascii="Times New Roman" w:hAnsi="Times New Roman" w:cs="Times New Roman"/>
          <w:sz w:val="24"/>
          <w:szCs w:val="24"/>
        </w:rPr>
        <w:t>Mino</w:t>
      </w:r>
      <w:r>
        <w:rPr>
          <w:rFonts w:ascii="Times New Roman" w:hAnsi="Times New Roman" w:cs="Times New Roman"/>
          <w:sz w:val="24"/>
          <w:szCs w:val="24"/>
        </w:rPr>
        <w:t xml:space="preserve">rity Rights Group International. </w:t>
      </w:r>
      <w:r w:rsidR="000D7F68">
        <w:rPr>
          <w:rFonts w:ascii="Times New Roman" w:hAnsi="Times New Roman" w:cs="Times New Roman"/>
          <w:sz w:val="24"/>
          <w:szCs w:val="24"/>
        </w:rPr>
        <w:t xml:space="preserve">State of the World’s Minorities and </w:t>
      </w:r>
      <w:r>
        <w:rPr>
          <w:rFonts w:ascii="Times New Roman" w:hAnsi="Times New Roman" w:cs="Times New Roman"/>
          <w:sz w:val="24"/>
          <w:szCs w:val="24"/>
        </w:rPr>
        <w:tab/>
      </w:r>
    </w:p>
    <w:p w:rsidR="000A6B16" w:rsidRDefault="00672CE1" w:rsidP="00AA7B4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0D7F68">
        <w:rPr>
          <w:rFonts w:ascii="Times New Roman" w:hAnsi="Times New Roman" w:cs="Times New Roman"/>
          <w:sz w:val="24"/>
          <w:szCs w:val="24"/>
        </w:rPr>
        <w:t>Indigenous Peoples</w:t>
      </w:r>
      <w:r w:rsidR="000A6B16">
        <w:rPr>
          <w:rFonts w:ascii="Times New Roman" w:hAnsi="Times New Roman" w:cs="Times New Roman"/>
          <w:sz w:val="24"/>
          <w:szCs w:val="24"/>
        </w:rPr>
        <w:t>’</w:t>
      </w:r>
      <w:r>
        <w:rPr>
          <w:rFonts w:ascii="Times New Roman" w:hAnsi="Times New Roman" w:cs="Times New Roman"/>
          <w:sz w:val="24"/>
          <w:szCs w:val="24"/>
        </w:rPr>
        <w:t>.</w:t>
      </w:r>
    </w:p>
    <w:p w:rsidR="00AA7B4F" w:rsidRPr="00AA7B4F" w:rsidRDefault="00AA7B4F" w:rsidP="00AA7B4F">
      <w:pPr>
        <w:spacing w:after="0" w:line="480" w:lineRule="auto"/>
        <w:rPr>
          <w:rFonts w:ascii="Times New Roman" w:hAnsi="Times New Roman" w:cs="Times New Roman"/>
          <w:sz w:val="24"/>
          <w:szCs w:val="24"/>
        </w:rPr>
      </w:pPr>
      <w:r w:rsidRPr="00AA7B4F">
        <w:rPr>
          <w:rFonts w:ascii="Times New Roman" w:eastAsia="Times New Roman" w:hAnsi="Times New Roman" w:cs="Times New Roman"/>
          <w:color w:val="222222"/>
          <w:sz w:val="24"/>
          <w:szCs w:val="24"/>
        </w:rPr>
        <w:t xml:space="preserve">Simovska, V. &amp; Jensen, B.B. (2009).  Conceptualizing participation: The health of children and </w:t>
      </w:r>
      <w:r w:rsidRPr="00AA7B4F">
        <w:rPr>
          <w:rFonts w:ascii="Times New Roman" w:eastAsia="Times New Roman" w:hAnsi="Times New Roman" w:cs="Times New Roman"/>
          <w:color w:val="222222"/>
          <w:sz w:val="24"/>
          <w:szCs w:val="24"/>
        </w:rPr>
        <w:tab/>
        <w:t>young people. </w:t>
      </w:r>
      <w:r w:rsidRPr="00AA7B4F">
        <w:rPr>
          <w:rFonts w:ascii="Times New Roman" w:eastAsia="Times New Roman" w:hAnsi="Times New Roman" w:cs="Times New Roman"/>
          <w:i/>
          <w:iCs/>
          <w:color w:val="222222"/>
          <w:sz w:val="24"/>
          <w:szCs w:val="24"/>
        </w:rPr>
        <w:t xml:space="preserve">A report prepared for the European Commission Conference on youth </w:t>
      </w:r>
      <w:r w:rsidRPr="00AA7B4F">
        <w:rPr>
          <w:rFonts w:ascii="Times New Roman" w:eastAsia="Times New Roman" w:hAnsi="Times New Roman" w:cs="Times New Roman"/>
          <w:i/>
          <w:iCs/>
          <w:color w:val="222222"/>
          <w:sz w:val="24"/>
          <w:szCs w:val="24"/>
        </w:rPr>
        <w:tab/>
        <w:t>health, Brussels, Belgium</w:t>
      </w:r>
    </w:p>
    <w:p w:rsidR="000A6B16" w:rsidRDefault="00672CE1" w:rsidP="00AA7B4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UNDHR</w:t>
      </w:r>
      <w:r w:rsidR="00623A86">
        <w:rPr>
          <w:rFonts w:ascii="Times New Roman" w:hAnsi="Times New Roman" w:cs="Times New Roman"/>
          <w:sz w:val="24"/>
          <w:szCs w:val="24"/>
        </w:rPr>
        <w:t>.</w:t>
      </w:r>
      <w:r>
        <w:rPr>
          <w:rFonts w:ascii="Times New Roman" w:hAnsi="Times New Roman" w:cs="Times New Roman"/>
          <w:sz w:val="24"/>
          <w:szCs w:val="24"/>
        </w:rPr>
        <w:t xml:space="preserve"> </w:t>
      </w:r>
      <w:r w:rsidR="000A6B16">
        <w:rPr>
          <w:rFonts w:ascii="Times New Roman" w:hAnsi="Times New Roman" w:cs="Times New Roman"/>
          <w:sz w:val="24"/>
          <w:szCs w:val="24"/>
        </w:rPr>
        <w:t xml:space="preserve">(1948). </w:t>
      </w:r>
      <w:proofErr w:type="gramStart"/>
      <w:r w:rsidR="000A6B16">
        <w:rPr>
          <w:rFonts w:ascii="Times New Roman" w:hAnsi="Times New Roman" w:cs="Times New Roman"/>
          <w:sz w:val="24"/>
          <w:szCs w:val="24"/>
        </w:rPr>
        <w:t>The</w:t>
      </w:r>
      <w:proofErr w:type="gramEnd"/>
      <w:r w:rsidR="000A6B16">
        <w:rPr>
          <w:rFonts w:ascii="Times New Roman" w:hAnsi="Times New Roman" w:cs="Times New Roman"/>
          <w:sz w:val="24"/>
          <w:szCs w:val="24"/>
        </w:rPr>
        <w:t xml:space="preserve"> United Nations Declaration on Human Rights</w:t>
      </w:r>
      <w:r>
        <w:rPr>
          <w:rFonts w:ascii="Times New Roman" w:hAnsi="Times New Roman" w:cs="Times New Roman"/>
          <w:sz w:val="24"/>
          <w:szCs w:val="24"/>
        </w:rPr>
        <w:t>.</w:t>
      </w:r>
      <w:r w:rsidR="00CD2553" w:rsidRPr="00CD2553">
        <w:rPr>
          <w:rFonts w:ascii="Times New Roman" w:hAnsi="Times New Roman" w:cs="Times New Roman"/>
          <w:sz w:val="24"/>
          <w:szCs w:val="24"/>
        </w:rPr>
        <w:t xml:space="preserve"> </w:t>
      </w:r>
      <w:r w:rsidR="00CD2553">
        <w:rPr>
          <w:rFonts w:ascii="Times New Roman" w:hAnsi="Times New Roman" w:cs="Times New Roman"/>
          <w:sz w:val="24"/>
          <w:szCs w:val="24"/>
        </w:rPr>
        <w:t xml:space="preserve">United Nations office of </w:t>
      </w:r>
      <w:r w:rsidR="00CD2553">
        <w:rPr>
          <w:rFonts w:ascii="Times New Roman" w:hAnsi="Times New Roman" w:cs="Times New Roman"/>
          <w:sz w:val="24"/>
          <w:szCs w:val="24"/>
        </w:rPr>
        <w:tab/>
        <w:t>the High Commissioner for Human Rights.</w:t>
      </w:r>
    </w:p>
    <w:p w:rsidR="000A6B16" w:rsidRPr="000A6B16" w:rsidRDefault="00A1197D" w:rsidP="00AA7B4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UNHR</w:t>
      </w:r>
      <w:r w:rsidR="00623A86">
        <w:rPr>
          <w:rFonts w:ascii="Times New Roman" w:hAnsi="Times New Roman" w:cs="Times New Roman"/>
          <w:sz w:val="24"/>
          <w:szCs w:val="24"/>
        </w:rPr>
        <w:t xml:space="preserve">. </w:t>
      </w:r>
      <w:r>
        <w:rPr>
          <w:rFonts w:ascii="Times New Roman" w:hAnsi="Times New Roman" w:cs="Times New Roman"/>
          <w:sz w:val="24"/>
          <w:szCs w:val="24"/>
        </w:rPr>
        <w:t xml:space="preserve">(1990). United Nations Human Rights. Convention on the Rights of the Child. United </w:t>
      </w:r>
      <w:r>
        <w:rPr>
          <w:rFonts w:ascii="Times New Roman" w:hAnsi="Times New Roman" w:cs="Times New Roman"/>
          <w:sz w:val="24"/>
          <w:szCs w:val="24"/>
        </w:rPr>
        <w:tab/>
        <w:t>Nations off</w:t>
      </w:r>
      <w:r w:rsidR="00B75252">
        <w:rPr>
          <w:rFonts w:ascii="Times New Roman" w:hAnsi="Times New Roman" w:cs="Times New Roman"/>
          <w:sz w:val="24"/>
          <w:szCs w:val="24"/>
        </w:rPr>
        <w:t xml:space="preserve">ice of the High Commissioner for </w:t>
      </w:r>
      <w:r>
        <w:rPr>
          <w:rFonts w:ascii="Times New Roman" w:hAnsi="Times New Roman" w:cs="Times New Roman"/>
          <w:sz w:val="24"/>
          <w:szCs w:val="24"/>
        </w:rPr>
        <w:t>Human Rights.</w:t>
      </w:r>
    </w:p>
    <w:p w:rsidR="000D7F68" w:rsidRPr="003D7A72" w:rsidRDefault="000D7F68" w:rsidP="00AA7B4F">
      <w:pPr>
        <w:autoSpaceDE w:val="0"/>
        <w:autoSpaceDN w:val="0"/>
        <w:adjustRightInd w:val="0"/>
        <w:spacing w:after="0" w:line="480" w:lineRule="auto"/>
        <w:rPr>
          <w:rFonts w:ascii="Times New Roman" w:hAnsi="Times New Roman" w:cs="Times New Roman"/>
          <w:sz w:val="24"/>
          <w:szCs w:val="24"/>
        </w:rPr>
      </w:pPr>
      <w:r>
        <w:rPr>
          <w:rFonts w:ascii="AGaramondPro-Bold" w:eastAsia="AGaramondPro-Bold" w:cs="AGaramondPro-Bold"/>
          <w:b/>
          <w:bCs/>
          <w:color w:val="FFFFFF"/>
          <w:sz w:val="83"/>
          <w:szCs w:val="83"/>
        </w:rPr>
        <w:t>Peoples 2013</w:t>
      </w:r>
    </w:p>
    <w:sectPr w:rsidR="000D7F68" w:rsidRPr="003D7A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F9C" w:rsidRDefault="006E3F9C" w:rsidP="0002238F">
      <w:pPr>
        <w:spacing w:after="0" w:line="240" w:lineRule="auto"/>
      </w:pPr>
      <w:r>
        <w:separator/>
      </w:r>
    </w:p>
  </w:endnote>
  <w:endnote w:type="continuationSeparator" w:id="0">
    <w:p w:rsidR="006E3F9C" w:rsidRDefault="006E3F9C" w:rsidP="00022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AvenirLTStd-Roman">
    <w:panose1 w:val="00000000000000000000"/>
    <w:charset w:val="00"/>
    <w:family w:val="swiss"/>
    <w:notTrueType/>
    <w:pitch w:val="default"/>
    <w:sig w:usb0="00000003" w:usb1="00000000" w:usb2="00000000" w:usb3="00000000" w:csb0="00000001" w:csb1="00000000"/>
  </w:font>
  <w:font w:name="AGaramondPro-Bold">
    <w:altName w:val="MS Mincho"/>
    <w:panose1 w:val="00000000000000000000"/>
    <w:charset w:val="80"/>
    <w:family w:val="roman"/>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niversLTStd-Cn">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F9C" w:rsidRDefault="006E3F9C" w:rsidP="0002238F">
      <w:pPr>
        <w:spacing w:after="0" w:line="240" w:lineRule="auto"/>
      </w:pPr>
      <w:r>
        <w:separator/>
      </w:r>
    </w:p>
  </w:footnote>
  <w:footnote w:type="continuationSeparator" w:id="0">
    <w:p w:rsidR="006E3F9C" w:rsidRDefault="006E3F9C" w:rsidP="0002238F">
      <w:pPr>
        <w:spacing w:after="0" w:line="240" w:lineRule="auto"/>
      </w:pPr>
      <w:r>
        <w:continuationSeparator/>
      </w:r>
    </w:p>
  </w:footnote>
  <w:footnote w:id="1">
    <w:p w:rsidR="00614FF9" w:rsidRPr="0002238F" w:rsidRDefault="00614FF9" w:rsidP="0002238F">
      <w:pPr>
        <w:autoSpaceDE w:val="0"/>
        <w:autoSpaceDN w:val="0"/>
        <w:adjustRightInd w:val="0"/>
        <w:spacing w:after="0" w:line="240" w:lineRule="auto"/>
        <w:rPr>
          <w:sz w:val="20"/>
          <w:szCs w:val="20"/>
        </w:rPr>
      </w:pPr>
      <w:r w:rsidRPr="0002238F">
        <w:rPr>
          <w:rStyle w:val="FootnoteReference"/>
          <w:sz w:val="20"/>
          <w:szCs w:val="20"/>
        </w:rPr>
        <w:footnoteRef/>
      </w:r>
      <w:r w:rsidRPr="0002238F">
        <w:rPr>
          <w:sz w:val="20"/>
          <w:szCs w:val="20"/>
        </w:rPr>
        <w:t xml:space="preserve"> </w:t>
      </w:r>
      <w:r w:rsidRPr="000A6B16">
        <w:rPr>
          <w:rFonts w:ascii="Times New Roman" w:hAnsi="Times New Roman" w:cs="Times New Roman"/>
          <w:sz w:val="20"/>
          <w:szCs w:val="20"/>
        </w:rPr>
        <w:t>On 10 December 1948, the Universal Declaration of Human Rights was proclaimed and adopted by the General Assembly. The extraordinary vision and determination of the drafters produced a document that for the first time set out universal human rights for all people in an individual context. Now available in more than 360 languages, the Declaration is the most translated document in the world — a testament to its universal nature and reach. It has inspired the constitutions of many newly independent States and many new democracies. It has become a yardstick by which we measure respect for what we know, or should know, as right and wrong</w:t>
      </w:r>
      <w:r w:rsidRPr="0002238F">
        <w:rPr>
          <w:rFonts w:ascii="AvenirLTStd-Roman" w:hAnsi="AvenirLTStd-Roman" w:cs="AvenirLTStd-Roman"/>
          <w:sz w:val="20"/>
          <w:szCs w:val="20"/>
        </w:rPr>
        <w:t xml:space="preserve">. </w:t>
      </w:r>
    </w:p>
  </w:footnote>
  <w:footnote w:id="2">
    <w:p w:rsidR="00DF0B0F" w:rsidRDefault="00DF0B0F" w:rsidP="00DF0B0F">
      <w:pPr>
        <w:autoSpaceDE w:val="0"/>
        <w:autoSpaceDN w:val="0"/>
        <w:adjustRightInd w:val="0"/>
        <w:spacing w:after="0" w:line="240" w:lineRule="auto"/>
      </w:pPr>
      <w:r>
        <w:rPr>
          <w:rStyle w:val="FootnoteReference"/>
        </w:rPr>
        <w:footnoteRef/>
      </w:r>
      <w:r>
        <w:t xml:space="preserve"> </w:t>
      </w:r>
      <w:r w:rsidRPr="00AA7B4F">
        <w:rPr>
          <w:rFonts w:ascii="Times New Roman" w:hAnsi="Times New Roman" w:cs="Times New Roman"/>
          <w:sz w:val="20"/>
          <w:szCs w:val="20"/>
        </w:rPr>
        <w:t>The African Charter on the Rights and Welfare of the Child was adopted in 1990, and entered into force on 29 November 1999. As of 31 May 2000, it had 20 ratifications. The Charter spells out a long list of rights of the child and establishes an African Committee of Experts on the Rights and Welfare of the Child</w:t>
      </w:r>
      <w:r>
        <w:rPr>
          <w:rFonts w:ascii="Garamond" w:hAnsi="Garamond" w:cs="Garamond"/>
          <w:sz w:val="24"/>
          <w:szCs w:val="24"/>
        </w:rPr>
        <w:t>.</w:t>
      </w:r>
    </w:p>
  </w:footnote>
  <w:footnote w:id="3">
    <w:p w:rsidR="00293284" w:rsidRPr="00293284" w:rsidRDefault="00293284" w:rsidP="00293284">
      <w:pPr>
        <w:autoSpaceDE w:val="0"/>
        <w:autoSpaceDN w:val="0"/>
        <w:adjustRightInd w:val="0"/>
        <w:spacing w:after="0" w:line="240" w:lineRule="auto"/>
        <w:rPr>
          <w:rFonts w:ascii="Times New Roman" w:hAnsi="Times New Roman" w:cs="Times New Roman"/>
        </w:rPr>
      </w:pPr>
      <w:r>
        <w:rPr>
          <w:rStyle w:val="FootnoteReference"/>
        </w:rPr>
        <w:footnoteRef/>
      </w:r>
      <w:r>
        <w:t xml:space="preserve"> </w:t>
      </w:r>
      <w:r w:rsidRPr="00293284">
        <w:rPr>
          <w:rFonts w:ascii="Times New Roman" w:eastAsia="UniversLTStd-Cn" w:hAnsi="Times New Roman" w:cs="Times New Roman"/>
          <w:sz w:val="21"/>
          <w:szCs w:val="21"/>
        </w:rPr>
        <w:t>Most state health systems are not culturally sensitive, and their services and management do not reflect the socio-cultural practices, beliefs or visions of the indigenous communities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E56CB"/>
    <w:multiLevelType w:val="hybridMultilevel"/>
    <w:tmpl w:val="056E9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F615A"/>
    <w:multiLevelType w:val="hybridMultilevel"/>
    <w:tmpl w:val="FFF28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3023A5"/>
    <w:multiLevelType w:val="hybridMultilevel"/>
    <w:tmpl w:val="EEB8883C"/>
    <w:lvl w:ilvl="0" w:tplc="F182D0FC">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0A5D47"/>
    <w:multiLevelType w:val="hybridMultilevel"/>
    <w:tmpl w:val="C33A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A6228C"/>
    <w:multiLevelType w:val="multilevel"/>
    <w:tmpl w:val="302A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7045B9"/>
    <w:multiLevelType w:val="hybridMultilevel"/>
    <w:tmpl w:val="2C06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D01FBA"/>
    <w:multiLevelType w:val="hybridMultilevel"/>
    <w:tmpl w:val="C9D2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9168CC"/>
    <w:multiLevelType w:val="hybridMultilevel"/>
    <w:tmpl w:val="48CC31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924EA0"/>
    <w:multiLevelType w:val="hybridMultilevel"/>
    <w:tmpl w:val="1548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2959C3"/>
    <w:multiLevelType w:val="multilevel"/>
    <w:tmpl w:val="B682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CF1959"/>
    <w:multiLevelType w:val="multilevel"/>
    <w:tmpl w:val="3A22A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E552D8"/>
    <w:multiLevelType w:val="multilevel"/>
    <w:tmpl w:val="C6288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1"/>
  </w:num>
  <w:num w:numId="4">
    <w:abstractNumId w:val="1"/>
  </w:num>
  <w:num w:numId="5">
    <w:abstractNumId w:val="0"/>
  </w:num>
  <w:num w:numId="6">
    <w:abstractNumId w:val="3"/>
  </w:num>
  <w:num w:numId="7">
    <w:abstractNumId w:val="10"/>
  </w:num>
  <w:num w:numId="8">
    <w:abstractNumId w:val="4"/>
  </w:num>
  <w:num w:numId="9">
    <w:abstractNumId w:val="5"/>
  </w:num>
  <w:num w:numId="10">
    <w:abstractNumId w:val="9"/>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795"/>
    <w:rsid w:val="0000167B"/>
    <w:rsid w:val="00002679"/>
    <w:rsid w:val="00021BBC"/>
    <w:rsid w:val="0002238F"/>
    <w:rsid w:val="000568AB"/>
    <w:rsid w:val="00057851"/>
    <w:rsid w:val="00067B61"/>
    <w:rsid w:val="000721D7"/>
    <w:rsid w:val="000724DE"/>
    <w:rsid w:val="000A4967"/>
    <w:rsid w:val="000A6B16"/>
    <w:rsid w:val="000B0560"/>
    <w:rsid w:val="000B6B04"/>
    <w:rsid w:val="000D0948"/>
    <w:rsid w:val="000D658A"/>
    <w:rsid w:val="000D7F68"/>
    <w:rsid w:val="000E3090"/>
    <w:rsid w:val="00127DEB"/>
    <w:rsid w:val="001345FA"/>
    <w:rsid w:val="0013764D"/>
    <w:rsid w:val="00152784"/>
    <w:rsid w:val="00170E03"/>
    <w:rsid w:val="001722AE"/>
    <w:rsid w:val="00180406"/>
    <w:rsid w:val="001851B5"/>
    <w:rsid w:val="00196CBA"/>
    <w:rsid w:val="001B0E44"/>
    <w:rsid w:val="001B309F"/>
    <w:rsid w:val="001C2CD3"/>
    <w:rsid w:val="001E5D68"/>
    <w:rsid w:val="001F62D6"/>
    <w:rsid w:val="002061BB"/>
    <w:rsid w:val="00213F5D"/>
    <w:rsid w:val="00231D3A"/>
    <w:rsid w:val="00240026"/>
    <w:rsid w:val="00254DFC"/>
    <w:rsid w:val="00261A41"/>
    <w:rsid w:val="00263CAC"/>
    <w:rsid w:val="002738B8"/>
    <w:rsid w:val="00273DD9"/>
    <w:rsid w:val="00293284"/>
    <w:rsid w:val="00296E0F"/>
    <w:rsid w:val="002C4519"/>
    <w:rsid w:val="002E4324"/>
    <w:rsid w:val="003066BD"/>
    <w:rsid w:val="00340E28"/>
    <w:rsid w:val="003444A3"/>
    <w:rsid w:val="00357879"/>
    <w:rsid w:val="003603F9"/>
    <w:rsid w:val="003815EB"/>
    <w:rsid w:val="003937BF"/>
    <w:rsid w:val="00394591"/>
    <w:rsid w:val="003C0268"/>
    <w:rsid w:val="003D7A72"/>
    <w:rsid w:val="003F2A68"/>
    <w:rsid w:val="004143BC"/>
    <w:rsid w:val="00440F8F"/>
    <w:rsid w:val="00445C0E"/>
    <w:rsid w:val="0045300A"/>
    <w:rsid w:val="004570BC"/>
    <w:rsid w:val="00464432"/>
    <w:rsid w:val="00472B9D"/>
    <w:rsid w:val="00481606"/>
    <w:rsid w:val="00482FAF"/>
    <w:rsid w:val="004934F1"/>
    <w:rsid w:val="004A22AC"/>
    <w:rsid w:val="004A3466"/>
    <w:rsid w:val="004B7007"/>
    <w:rsid w:val="004C1EEC"/>
    <w:rsid w:val="004E54D6"/>
    <w:rsid w:val="004F321C"/>
    <w:rsid w:val="005032BF"/>
    <w:rsid w:val="005040C4"/>
    <w:rsid w:val="00505470"/>
    <w:rsid w:val="00507EBE"/>
    <w:rsid w:val="00535FDD"/>
    <w:rsid w:val="00537F13"/>
    <w:rsid w:val="005418E7"/>
    <w:rsid w:val="00561DB9"/>
    <w:rsid w:val="00585DDE"/>
    <w:rsid w:val="00591254"/>
    <w:rsid w:val="005A1A6A"/>
    <w:rsid w:val="005B3E1D"/>
    <w:rsid w:val="005D02C2"/>
    <w:rsid w:val="005D5DA7"/>
    <w:rsid w:val="005E137D"/>
    <w:rsid w:val="005E472B"/>
    <w:rsid w:val="0061215C"/>
    <w:rsid w:val="00614FF9"/>
    <w:rsid w:val="00623A86"/>
    <w:rsid w:val="00635EF8"/>
    <w:rsid w:val="006428EA"/>
    <w:rsid w:val="00643340"/>
    <w:rsid w:val="00644A84"/>
    <w:rsid w:val="00646818"/>
    <w:rsid w:val="00664A24"/>
    <w:rsid w:val="00672308"/>
    <w:rsid w:val="00672CE1"/>
    <w:rsid w:val="00675485"/>
    <w:rsid w:val="006861B9"/>
    <w:rsid w:val="00687679"/>
    <w:rsid w:val="00692E8D"/>
    <w:rsid w:val="00694555"/>
    <w:rsid w:val="006A25DB"/>
    <w:rsid w:val="006A2CBE"/>
    <w:rsid w:val="006A4CD1"/>
    <w:rsid w:val="006B7C14"/>
    <w:rsid w:val="006C19CC"/>
    <w:rsid w:val="006D6C79"/>
    <w:rsid w:val="006E0117"/>
    <w:rsid w:val="006E3F9C"/>
    <w:rsid w:val="006E56B9"/>
    <w:rsid w:val="006F3F51"/>
    <w:rsid w:val="00766C8A"/>
    <w:rsid w:val="007713A5"/>
    <w:rsid w:val="007B5743"/>
    <w:rsid w:val="007C56F6"/>
    <w:rsid w:val="007C663E"/>
    <w:rsid w:val="007D0920"/>
    <w:rsid w:val="007D4C10"/>
    <w:rsid w:val="007E58F2"/>
    <w:rsid w:val="007F76C0"/>
    <w:rsid w:val="008052A3"/>
    <w:rsid w:val="0081050A"/>
    <w:rsid w:val="008201E4"/>
    <w:rsid w:val="00857451"/>
    <w:rsid w:val="00861936"/>
    <w:rsid w:val="0086491E"/>
    <w:rsid w:val="00866DA6"/>
    <w:rsid w:val="008A2B98"/>
    <w:rsid w:val="008A35D7"/>
    <w:rsid w:val="008E161F"/>
    <w:rsid w:val="009012EF"/>
    <w:rsid w:val="009179F4"/>
    <w:rsid w:val="0092110F"/>
    <w:rsid w:val="00922C81"/>
    <w:rsid w:val="009240DB"/>
    <w:rsid w:val="00927AF1"/>
    <w:rsid w:val="00945AFA"/>
    <w:rsid w:val="0094776E"/>
    <w:rsid w:val="00965457"/>
    <w:rsid w:val="00974E74"/>
    <w:rsid w:val="009A1220"/>
    <w:rsid w:val="009B440D"/>
    <w:rsid w:val="009B46EB"/>
    <w:rsid w:val="009B528C"/>
    <w:rsid w:val="009C7EDA"/>
    <w:rsid w:val="009D2E33"/>
    <w:rsid w:val="009F2E8D"/>
    <w:rsid w:val="009F5481"/>
    <w:rsid w:val="00A1197D"/>
    <w:rsid w:val="00A162B7"/>
    <w:rsid w:val="00A27EB4"/>
    <w:rsid w:val="00A42A86"/>
    <w:rsid w:val="00A43979"/>
    <w:rsid w:val="00A52345"/>
    <w:rsid w:val="00A55164"/>
    <w:rsid w:val="00A62D25"/>
    <w:rsid w:val="00A672E5"/>
    <w:rsid w:val="00A71F57"/>
    <w:rsid w:val="00A871AC"/>
    <w:rsid w:val="00A957C9"/>
    <w:rsid w:val="00AA072C"/>
    <w:rsid w:val="00AA6A71"/>
    <w:rsid w:val="00AA7B4F"/>
    <w:rsid w:val="00AB2814"/>
    <w:rsid w:val="00AE78ED"/>
    <w:rsid w:val="00AF345A"/>
    <w:rsid w:val="00B0306D"/>
    <w:rsid w:val="00B35E2D"/>
    <w:rsid w:val="00B4233E"/>
    <w:rsid w:val="00B50B9A"/>
    <w:rsid w:val="00B75252"/>
    <w:rsid w:val="00B863BE"/>
    <w:rsid w:val="00B86DBB"/>
    <w:rsid w:val="00B92FF2"/>
    <w:rsid w:val="00BA51B4"/>
    <w:rsid w:val="00BB1403"/>
    <w:rsid w:val="00BF7236"/>
    <w:rsid w:val="00C00C73"/>
    <w:rsid w:val="00C044DB"/>
    <w:rsid w:val="00C126CE"/>
    <w:rsid w:val="00C2359A"/>
    <w:rsid w:val="00C301FA"/>
    <w:rsid w:val="00C31160"/>
    <w:rsid w:val="00C43062"/>
    <w:rsid w:val="00C454E8"/>
    <w:rsid w:val="00C51B1B"/>
    <w:rsid w:val="00C571CD"/>
    <w:rsid w:val="00C60647"/>
    <w:rsid w:val="00C7233F"/>
    <w:rsid w:val="00C820BB"/>
    <w:rsid w:val="00C9490C"/>
    <w:rsid w:val="00C95B0F"/>
    <w:rsid w:val="00CB1313"/>
    <w:rsid w:val="00CD2553"/>
    <w:rsid w:val="00CD3F34"/>
    <w:rsid w:val="00CE699A"/>
    <w:rsid w:val="00D24C8C"/>
    <w:rsid w:val="00D25484"/>
    <w:rsid w:val="00D34EC2"/>
    <w:rsid w:val="00D47569"/>
    <w:rsid w:val="00D51CCF"/>
    <w:rsid w:val="00D5545F"/>
    <w:rsid w:val="00D615B9"/>
    <w:rsid w:val="00D70BD6"/>
    <w:rsid w:val="00D70CDD"/>
    <w:rsid w:val="00D770EE"/>
    <w:rsid w:val="00D77E34"/>
    <w:rsid w:val="00D80BD1"/>
    <w:rsid w:val="00DA7BAA"/>
    <w:rsid w:val="00DA7ECB"/>
    <w:rsid w:val="00DB2605"/>
    <w:rsid w:val="00DB608F"/>
    <w:rsid w:val="00DF071D"/>
    <w:rsid w:val="00DF0B0F"/>
    <w:rsid w:val="00DF1F50"/>
    <w:rsid w:val="00E24ACE"/>
    <w:rsid w:val="00E62887"/>
    <w:rsid w:val="00E64836"/>
    <w:rsid w:val="00E72E80"/>
    <w:rsid w:val="00E77580"/>
    <w:rsid w:val="00EA1AF8"/>
    <w:rsid w:val="00EA7B9B"/>
    <w:rsid w:val="00EC486C"/>
    <w:rsid w:val="00EC6B3E"/>
    <w:rsid w:val="00EE5D08"/>
    <w:rsid w:val="00EF44FD"/>
    <w:rsid w:val="00F27F74"/>
    <w:rsid w:val="00F3194B"/>
    <w:rsid w:val="00F5367E"/>
    <w:rsid w:val="00F6637C"/>
    <w:rsid w:val="00F74CE2"/>
    <w:rsid w:val="00F87795"/>
    <w:rsid w:val="00F92045"/>
    <w:rsid w:val="00FA3104"/>
    <w:rsid w:val="00FA3271"/>
    <w:rsid w:val="00FB40E2"/>
    <w:rsid w:val="00FC6977"/>
    <w:rsid w:val="00FD3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C7147-3215-4A01-A31C-53B31700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A72"/>
    <w:pPr>
      <w:ind w:left="720"/>
      <w:contextualSpacing/>
    </w:pPr>
  </w:style>
  <w:style w:type="paragraph" w:styleId="FootnoteText">
    <w:name w:val="footnote text"/>
    <w:basedOn w:val="Normal"/>
    <w:link w:val="FootnoteTextChar"/>
    <w:uiPriority w:val="99"/>
    <w:semiHidden/>
    <w:unhideWhenUsed/>
    <w:rsid w:val="000223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238F"/>
    <w:rPr>
      <w:sz w:val="20"/>
      <w:szCs w:val="20"/>
    </w:rPr>
  </w:style>
  <w:style w:type="character" w:styleId="FootnoteReference">
    <w:name w:val="footnote reference"/>
    <w:basedOn w:val="DefaultParagraphFont"/>
    <w:uiPriority w:val="99"/>
    <w:semiHidden/>
    <w:unhideWhenUsed/>
    <w:rsid w:val="0002238F"/>
    <w:rPr>
      <w:vertAlign w:val="superscript"/>
    </w:rPr>
  </w:style>
  <w:style w:type="paragraph" w:styleId="Header">
    <w:name w:val="header"/>
    <w:basedOn w:val="Normal"/>
    <w:link w:val="HeaderChar"/>
    <w:uiPriority w:val="99"/>
    <w:unhideWhenUsed/>
    <w:rsid w:val="005D5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DA7"/>
  </w:style>
  <w:style w:type="paragraph" w:styleId="Footer">
    <w:name w:val="footer"/>
    <w:basedOn w:val="Normal"/>
    <w:link w:val="FooterChar"/>
    <w:uiPriority w:val="99"/>
    <w:unhideWhenUsed/>
    <w:rsid w:val="005D5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92586-573E-4F16-AAD0-D040AED62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2297</Words>
  <Characters>13095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Koissaba B.R.Ole</dc:creator>
  <cp:keywords/>
  <dc:description/>
  <cp:lastModifiedBy>Lendapana</cp:lastModifiedBy>
  <cp:revision>2</cp:revision>
  <dcterms:created xsi:type="dcterms:W3CDTF">2014-11-24T16:47:00Z</dcterms:created>
  <dcterms:modified xsi:type="dcterms:W3CDTF">2014-11-24T16:47:00Z</dcterms:modified>
</cp:coreProperties>
</file>